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F961" w14:textId="3E02C8DD" w:rsidR="146A9FB2" w:rsidRPr="00B27A35" w:rsidRDefault="146A9FB2" w:rsidP="00B27A35">
      <w:pPr>
        <w:spacing w:after="120"/>
        <w:rPr>
          <w:rFonts w:ascii="Century Gothic" w:eastAsia="Century Gothic" w:hAnsi="Century Gothic" w:cs="Century Gothic"/>
          <w:sz w:val="24"/>
          <w:szCs w:val="24"/>
        </w:rPr>
      </w:pPr>
      <w:r w:rsidRPr="00B27A35">
        <w:rPr>
          <w:rFonts w:ascii="Century Gothic" w:eastAsia="Century Gothic" w:hAnsi="Century Gothic" w:cs="Century Gothic"/>
          <w:b/>
          <w:bCs/>
          <w:sz w:val="24"/>
          <w:szCs w:val="24"/>
          <w:u w:val="single"/>
        </w:rPr>
        <w:t xml:space="preserve">EYFS Early </w:t>
      </w:r>
      <w:r w:rsidR="00CD1D5E" w:rsidRPr="00B27A35">
        <w:rPr>
          <w:rFonts w:ascii="Century Gothic" w:eastAsia="Century Gothic" w:hAnsi="Century Gothic" w:cs="Century Gothic"/>
          <w:b/>
          <w:bCs/>
          <w:sz w:val="24"/>
          <w:szCs w:val="24"/>
          <w:u w:val="single"/>
        </w:rPr>
        <w:t>Literacy</w:t>
      </w:r>
      <w:r w:rsidRPr="00B27A35">
        <w:rPr>
          <w:rFonts w:ascii="Century Gothic" w:eastAsia="Century Gothic" w:hAnsi="Century Gothic" w:cs="Century Gothic"/>
          <w:b/>
          <w:bCs/>
          <w:sz w:val="24"/>
          <w:szCs w:val="24"/>
          <w:u w:val="single"/>
        </w:rPr>
        <w:t xml:space="preserve"> at Villa Real School</w:t>
      </w:r>
    </w:p>
    <w:p w14:paraId="6AE5B790" w14:textId="27683C12" w:rsidR="68C85E9A" w:rsidRPr="00B27A35" w:rsidRDefault="001F311D" w:rsidP="00B27A35">
      <w:pPr>
        <w:pStyle w:val="NormalWeb"/>
        <w:spacing w:before="0" w:beforeAutospacing="0" w:after="150" w:afterAutospacing="0"/>
        <w:rPr>
          <w:rFonts w:ascii="Century Gothic" w:eastAsia="Century Gothic" w:hAnsi="Century Gothic" w:cs="Century Gothic"/>
          <w:color w:val="000000" w:themeColor="text1"/>
        </w:rPr>
      </w:pPr>
      <w:r w:rsidRPr="00B27A35">
        <w:rPr>
          <w:rFonts w:ascii="Century Gothic" w:eastAsia="Century Gothic" w:hAnsi="Century Gothic" w:cs="Century Gothic"/>
          <w:color w:val="000000" w:themeColor="text1"/>
        </w:rPr>
        <w:t xml:space="preserve">During the </w:t>
      </w:r>
      <w:r w:rsidR="00C10AED" w:rsidRPr="00B27A35">
        <w:rPr>
          <w:rFonts w:ascii="Century Gothic" w:eastAsia="Century Gothic" w:hAnsi="Century Gothic" w:cs="Century Gothic"/>
          <w:color w:val="000000" w:themeColor="text1"/>
        </w:rPr>
        <w:t>Early Years Foundation Stage (EYFS)</w:t>
      </w:r>
      <w:r w:rsidRPr="00B27A35">
        <w:rPr>
          <w:rFonts w:ascii="Century Gothic" w:eastAsia="Century Gothic" w:hAnsi="Century Gothic" w:cs="Century Gothic"/>
          <w:color w:val="000000" w:themeColor="text1"/>
        </w:rPr>
        <w:t>,</w:t>
      </w:r>
      <w:r w:rsidR="00C10AED" w:rsidRPr="00B27A35">
        <w:rPr>
          <w:rFonts w:ascii="Century Gothic" w:eastAsia="Century Gothic" w:hAnsi="Century Gothic" w:cs="Century Gothic"/>
          <w:color w:val="000000" w:themeColor="text1"/>
        </w:rPr>
        <w:t xml:space="preserve"> Teachers and practitioners support children in developing their </w:t>
      </w:r>
      <w:r w:rsidR="00CD1D5E" w:rsidRPr="00B27A35">
        <w:rPr>
          <w:rFonts w:ascii="Century Gothic" w:eastAsia="Century Gothic" w:hAnsi="Century Gothic" w:cs="Century Gothic"/>
          <w:color w:val="000000" w:themeColor="text1"/>
        </w:rPr>
        <w:t>communication, comprehension, and literacy</w:t>
      </w:r>
      <w:r w:rsidR="00C10AED" w:rsidRPr="00B27A35">
        <w:rPr>
          <w:rFonts w:ascii="Century Gothic" w:eastAsia="Century Gothic" w:hAnsi="Century Gothic" w:cs="Century Gothic"/>
          <w:color w:val="000000" w:themeColor="text1"/>
        </w:rPr>
        <w:t xml:space="preserve"> in a broad range of contexts</w:t>
      </w:r>
      <w:r w:rsidRPr="00B27A35">
        <w:rPr>
          <w:rFonts w:ascii="Century Gothic" w:eastAsia="Century Gothic" w:hAnsi="Century Gothic" w:cs="Century Gothic"/>
          <w:color w:val="000000" w:themeColor="text1"/>
        </w:rPr>
        <w:t>.</w:t>
      </w:r>
    </w:p>
    <w:p w14:paraId="1265612C" w14:textId="527F1954" w:rsidR="7D289F0C" w:rsidRPr="00B27A35" w:rsidRDefault="00C10AED" w:rsidP="00B27A35">
      <w:pPr>
        <w:pStyle w:val="NormalWeb"/>
        <w:spacing w:before="0" w:beforeAutospacing="0" w:after="150" w:afterAutospacing="0"/>
        <w:rPr>
          <w:rFonts w:ascii="Century Gothic" w:eastAsia="Century Gothic" w:hAnsi="Century Gothic" w:cs="Century Gothic"/>
          <w:color w:val="000000" w:themeColor="text1"/>
        </w:rPr>
      </w:pPr>
      <w:r w:rsidRPr="00B27A35">
        <w:rPr>
          <w:rFonts w:ascii="Century Gothic" w:eastAsia="Century Gothic" w:hAnsi="Century Gothic" w:cs="Century Gothic"/>
          <w:color w:val="000000" w:themeColor="text1"/>
        </w:rPr>
        <w:t>Children in the EYFS</w:t>
      </w:r>
      <w:r w:rsidR="57F88806" w:rsidRPr="00B27A35">
        <w:rPr>
          <w:rFonts w:ascii="Century Gothic" w:eastAsia="Century Gothic" w:hAnsi="Century Gothic" w:cs="Century Gothic"/>
          <w:color w:val="000000" w:themeColor="text1"/>
        </w:rPr>
        <w:t xml:space="preserve"> at Villa Real</w:t>
      </w:r>
      <w:r w:rsidRPr="00B27A35">
        <w:rPr>
          <w:rFonts w:ascii="Century Gothic" w:eastAsia="Century Gothic" w:hAnsi="Century Gothic" w:cs="Century Gothic"/>
          <w:color w:val="000000" w:themeColor="text1"/>
        </w:rPr>
        <w:t xml:space="preserve"> learn </w:t>
      </w:r>
      <w:r w:rsidR="23839517" w:rsidRPr="00B27A35">
        <w:rPr>
          <w:rFonts w:ascii="Century Gothic" w:eastAsia="Century Gothic" w:hAnsi="Century Gothic" w:cs="Century Gothic"/>
          <w:color w:val="000000" w:themeColor="text1"/>
        </w:rPr>
        <w:t>in many different ways</w:t>
      </w:r>
      <w:r w:rsidR="5231581E" w:rsidRPr="00B27A35">
        <w:rPr>
          <w:rFonts w:ascii="Century Gothic" w:eastAsia="Century Gothic" w:hAnsi="Century Gothic" w:cs="Century Gothic"/>
          <w:color w:val="000000" w:themeColor="text1"/>
        </w:rPr>
        <w:t xml:space="preserve"> and our</w:t>
      </w:r>
      <w:r w:rsidR="1F89D620" w:rsidRPr="00B27A35">
        <w:rPr>
          <w:rFonts w:ascii="Century Gothic" w:eastAsia="Century Gothic" w:hAnsi="Century Gothic" w:cs="Century Gothic"/>
          <w:color w:val="000000" w:themeColor="text1"/>
        </w:rPr>
        <w:t xml:space="preserve"> varied </w:t>
      </w:r>
      <w:r w:rsidR="5231581E" w:rsidRPr="00B27A35">
        <w:rPr>
          <w:rFonts w:ascii="Century Gothic" w:eastAsia="Century Gothic" w:hAnsi="Century Gothic" w:cs="Century Gothic"/>
          <w:color w:val="000000" w:themeColor="text1"/>
        </w:rPr>
        <w:t>environments, learning and teaching styles</w:t>
      </w:r>
      <w:r w:rsidR="03291EA0" w:rsidRPr="00B27A35">
        <w:rPr>
          <w:rFonts w:ascii="Century Gothic" w:eastAsia="Century Gothic" w:hAnsi="Century Gothic" w:cs="Century Gothic"/>
          <w:color w:val="000000" w:themeColor="text1"/>
        </w:rPr>
        <w:t xml:space="preserve"> provide a wealth of unique learning experiences for our children</w:t>
      </w:r>
      <w:r w:rsidR="23839517" w:rsidRPr="00B27A35">
        <w:rPr>
          <w:rFonts w:ascii="Century Gothic" w:eastAsia="Century Gothic" w:hAnsi="Century Gothic" w:cs="Century Gothic"/>
          <w:color w:val="000000" w:themeColor="text1"/>
        </w:rPr>
        <w:t xml:space="preserve">.  Some may learn </w:t>
      </w:r>
      <w:r w:rsidRPr="00B27A35">
        <w:rPr>
          <w:rFonts w:ascii="Century Gothic" w:eastAsia="Century Gothic" w:hAnsi="Century Gothic" w:cs="Century Gothic"/>
          <w:color w:val="000000" w:themeColor="text1"/>
        </w:rPr>
        <w:t>by playing</w:t>
      </w:r>
      <w:r w:rsidR="2E6F3DEA" w:rsidRPr="00B27A35">
        <w:rPr>
          <w:rFonts w:ascii="Century Gothic" w:eastAsia="Century Gothic" w:hAnsi="Century Gothic" w:cs="Century Gothic"/>
          <w:color w:val="000000" w:themeColor="text1"/>
        </w:rPr>
        <w:t xml:space="preserve">, </w:t>
      </w:r>
      <w:r w:rsidRPr="00B27A35">
        <w:rPr>
          <w:rFonts w:ascii="Century Gothic" w:eastAsia="Century Gothic" w:hAnsi="Century Gothic" w:cs="Century Gothic"/>
          <w:color w:val="000000" w:themeColor="text1"/>
        </w:rPr>
        <w:t>exploring</w:t>
      </w:r>
      <w:r w:rsidR="28F6296D" w:rsidRPr="00B27A35">
        <w:rPr>
          <w:rFonts w:ascii="Century Gothic" w:eastAsia="Century Gothic" w:hAnsi="Century Gothic" w:cs="Century Gothic"/>
          <w:color w:val="000000" w:themeColor="text1"/>
        </w:rPr>
        <w:t xml:space="preserve"> and</w:t>
      </w:r>
      <w:r w:rsidRPr="00B27A35">
        <w:rPr>
          <w:rFonts w:ascii="Century Gothic" w:eastAsia="Century Gothic" w:hAnsi="Century Gothic" w:cs="Century Gothic"/>
          <w:color w:val="000000" w:themeColor="text1"/>
        </w:rPr>
        <w:t xml:space="preserve"> being active</w:t>
      </w:r>
      <w:r w:rsidR="001F311D" w:rsidRPr="00B27A35">
        <w:rPr>
          <w:rFonts w:ascii="Century Gothic" w:eastAsia="Century Gothic" w:hAnsi="Century Gothic" w:cs="Century Gothic"/>
          <w:color w:val="000000" w:themeColor="text1"/>
        </w:rPr>
        <w:t>. S</w:t>
      </w:r>
      <w:r w:rsidR="193947C3" w:rsidRPr="00B27A35">
        <w:rPr>
          <w:rFonts w:ascii="Century Gothic" w:eastAsia="Century Gothic" w:hAnsi="Century Gothic" w:cs="Century Gothic"/>
          <w:color w:val="000000" w:themeColor="text1"/>
        </w:rPr>
        <w:t>ome</w:t>
      </w:r>
      <w:r w:rsidR="001F311D" w:rsidRPr="00B27A35">
        <w:rPr>
          <w:rFonts w:ascii="Century Gothic" w:eastAsia="Century Gothic" w:hAnsi="Century Gothic" w:cs="Century Gothic"/>
          <w:color w:val="000000" w:themeColor="text1"/>
        </w:rPr>
        <w:t>,</w:t>
      </w:r>
      <w:r w:rsidR="193947C3" w:rsidRPr="00B27A35">
        <w:rPr>
          <w:rFonts w:ascii="Century Gothic" w:eastAsia="Century Gothic" w:hAnsi="Century Gothic" w:cs="Century Gothic"/>
          <w:color w:val="000000" w:themeColor="text1"/>
        </w:rPr>
        <w:t xml:space="preserve"> by </w:t>
      </w:r>
      <w:r w:rsidR="5F127AE0" w:rsidRPr="00B27A35">
        <w:rPr>
          <w:rFonts w:ascii="Century Gothic" w:eastAsia="Century Gothic" w:hAnsi="Century Gothic" w:cs="Century Gothic"/>
          <w:color w:val="000000" w:themeColor="text1"/>
        </w:rPr>
        <w:t xml:space="preserve">modelling, repetitive routines </w:t>
      </w:r>
      <w:r w:rsidRPr="00B27A35">
        <w:rPr>
          <w:rFonts w:ascii="Century Gothic" w:eastAsia="Century Gothic" w:hAnsi="Century Gothic" w:cs="Century Gothic"/>
          <w:color w:val="000000" w:themeColor="text1"/>
        </w:rPr>
        <w:t>and</w:t>
      </w:r>
      <w:r w:rsidR="29AAFF7A" w:rsidRPr="00B27A35">
        <w:rPr>
          <w:rFonts w:ascii="Century Gothic" w:eastAsia="Century Gothic" w:hAnsi="Century Gothic" w:cs="Century Gothic"/>
          <w:color w:val="000000" w:themeColor="text1"/>
        </w:rPr>
        <w:t xml:space="preserve"> real</w:t>
      </w:r>
      <w:r w:rsidR="00864835" w:rsidRPr="00B27A35">
        <w:rPr>
          <w:rFonts w:ascii="Century Gothic" w:eastAsia="Century Gothic" w:hAnsi="Century Gothic" w:cs="Century Gothic"/>
          <w:color w:val="000000" w:themeColor="text1"/>
        </w:rPr>
        <w:t>-</w:t>
      </w:r>
      <w:r w:rsidR="29AAFF7A" w:rsidRPr="00B27A35">
        <w:rPr>
          <w:rFonts w:ascii="Century Gothic" w:eastAsia="Century Gothic" w:hAnsi="Century Gothic" w:cs="Century Gothic"/>
          <w:color w:val="000000" w:themeColor="text1"/>
        </w:rPr>
        <w:t>life experiences and others</w:t>
      </w:r>
      <w:r w:rsidRPr="00B27A35">
        <w:rPr>
          <w:rFonts w:ascii="Century Gothic" w:eastAsia="Century Gothic" w:hAnsi="Century Gothic" w:cs="Century Gothic"/>
          <w:color w:val="000000" w:themeColor="text1"/>
        </w:rPr>
        <w:t xml:space="preserve"> through creative</w:t>
      </w:r>
      <w:r w:rsidR="1C0EAB5B" w:rsidRPr="00B27A35">
        <w:rPr>
          <w:rFonts w:ascii="Century Gothic" w:eastAsia="Century Gothic" w:hAnsi="Century Gothic" w:cs="Century Gothic"/>
          <w:color w:val="000000" w:themeColor="text1"/>
        </w:rPr>
        <w:t>, songs and games</w:t>
      </w:r>
      <w:r w:rsidR="001F311D" w:rsidRPr="00B27A35">
        <w:rPr>
          <w:rFonts w:ascii="Century Gothic" w:eastAsia="Century Gothic" w:hAnsi="Century Gothic" w:cs="Century Gothic"/>
          <w:color w:val="000000" w:themeColor="text1"/>
        </w:rPr>
        <w:t>. A</w:t>
      </w:r>
      <w:r w:rsidR="00321261" w:rsidRPr="00B27A35">
        <w:rPr>
          <w:rFonts w:ascii="Century Gothic" w:eastAsia="Century Gothic" w:hAnsi="Century Gothic" w:cs="Century Gothic"/>
          <w:color w:val="000000" w:themeColor="text1"/>
        </w:rPr>
        <w:t xml:space="preserve">ll of which </w:t>
      </w:r>
      <w:r w:rsidRPr="00B27A35">
        <w:rPr>
          <w:rFonts w:ascii="Century Gothic" w:eastAsia="Century Gothic" w:hAnsi="Century Gothic" w:cs="Century Gothic"/>
          <w:color w:val="000000" w:themeColor="text1"/>
        </w:rPr>
        <w:t xml:space="preserve">take place both indoors and outside. </w:t>
      </w:r>
      <w:r w:rsidR="61E881A8" w:rsidRPr="00B27A35">
        <w:rPr>
          <w:rFonts w:ascii="Century Gothic" w:eastAsia="Century Gothic" w:hAnsi="Century Gothic" w:cs="Century Gothic"/>
          <w:color w:val="000000" w:themeColor="text1"/>
        </w:rPr>
        <w:t xml:space="preserve"> </w:t>
      </w:r>
      <w:r w:rsidR="5372AD28" w:rsidRPr="00B27A35">
        <w:rPr>
          <w:rFonts w:ascii="Century Gothic" w:eastAsia="Century Gothic" w:hAnsi="Century Gothic" w:cs="Century Gothic"/>
          <w:color w:val="000000" w:themeColor="text1"/>
        </w:rPr>
        <w:t>Our children have the opportunities to learn in many different ways depending on their needs.  C</w:t>
      </w:r>
      <w:r w:rsidRPr="00B27A35">
        <w:rPr>
          <w:rFonts w:ascii="Century Gothic" w:eastAsia="Century Gothic" w:hAnsi="Century Gothic" w:cs="Century Gothic"/>
          <w:color w:val="000000" w:themeColor="text1"/>
        </w:rPr>
        <w:t>ontinuous provision and incidental learning opportunities, as well as planned sessions and activities</w:t>
      </w:r>
      <w:r w:rsidR="2943AE94" w:rsidRPr="00B27A35">
        <w:rPr>
          <w:rFonts w:ascii="Century Gothic" w:eastAsia="Century Gothic" w:hAnsi="Century Gothic" w:cs="Century Gothic"/>
          <w:color w:val="000000" w:themeColor="text1"/>
        </w:rPr>
        <w:t xml:space="preserve"> are all </w:t>
      </w:r>
      <w:r w:rsidR="00864835" w:rsidRPr="00B27A35">
        <w:rPr>
          <w:rFonts w:ascii="Century Gothic" w:eastAsia="Century Gothic" w:hAnsi="Century Gothic" w:cs="Century Gothic"/>
          <w:color w:val="000000" w:themeColor="text1"/>
        </w:rPr>
        <w:t>prevalent</w:t>
      </w:r>
      <w:r w:rsidR="2943AE94" w:rsidRPr="00B27A35">
        <w:rPr>
          <w:rFonts w:ascii="Century Gothic" w:eastAsia="Century Gothic" w:hAnsi="Century Gothic" w:cs="Century Gothic"/>
          <w:color w:val="000000" w:themeColor="text1"/>
        </w:rPr>
        <w:t xml:space="preserve"> in the way</w:t>
      </w:r>
      <w:r w:rsidR="00CD1D5E" w:rsidRPr="00B27A35">
        <w:rPr>
          <w:rFonts w:ascii="Century Gothic" w:eastAsia="Century Gothic" w:hAnsi="Century Gothic" w:cs="Century Gothic"/>
          <w:color w:val="000000" w:themeColor="text1"/>
        </w:rPr>
        <w:t xml:space="preserve"> Literacy</w:t>
      </w:r>
      <w:r w:rsidR="2943AE94" w:rsidRPr="00B27A35">
        <w:rPr>
          <w:rFonts w:ascii="Century Gothic" w:eastAsia="Century Gothic" w:hAnsi="Century Gothic" w:cs="Century Gothic"/>
          <w:color w:val="000000" w:themeColor="text1"/>
        </w:rPr>
        <w:t xml:space="preserve"> is organised and delivered across all three provisions</w:t>
      </w:r>
      <w:r w:rsidRPr="00B27A35">
        <w:rPr>
          <w:rFonts w:ascii="Century Gothic" w:eastAsia="Century Gothic" w:hAnsi="Century Gothic" w:cs="Century Gothic"/>
          <w:color w:val="000000" w:themeColor="text1"/>
        </w:rPr>
        <w:t xml:space="preserve">. </w:t>
      </w:r>
    </w:p>
    <w:p w14:paraId="24B85A06" w14:textId="68878F85" w:rsidR="7673D69A" w:rsidRPr="00B27A35" w:rsidRDefault="001F311D" w:rsidP="00B27A35">
      <w:pPr>
        <w:spacing w:after="120"/>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At Villa Real, we use</w:t>
      </w:r>
      <w:r w:rsidR="7673D69A" w:rsidRPr="00B27A35">
        <w:rPr>
          <w:rFonts w:ascii="Century Gothic" w:eastAsia="Century Gothic" w:hAnsi="Century Gothic" w:cs="Century Gothic"/>
          <w:sz w:val="24"/>
          <w:szCs w:val="24"/>
        </w:rPr>
        <w:t xml:space="preserve"> different teaching approaches t</w:t>
      </w:r>
      <w:r w:rsidRPr="00B27A35">
        <w:rPr>
          <w:rFonts w:ascii="Century Gothic" w:eastAsia="Century Gothic" w:hAnsi="Century Gothic" w:cs="Century Gothic"/>
          <w:sz w:val="24"/>
          <w:szCs w:val="24"/>
        </w:rPr>
        <w:t xml:space="preserve">o meet the </w:t>
      </w:r>
      <w:r w:rsidR="7673D69A" w:rsidRPr="00B27A35">
        <w:rPr>
          <w:rFonts w:ascii="Century Gothic" w:eastAsia="Century Gothic" w:hAnsi="Century Gothic" w:cs="Century Gothic"/>
          <w:sz w:val="24"/>
          <w:szCs w:val="24"/>
        </w:rPr>
        <w:t xml:space="preserve">needs of the </w:t>
      </w:r>
      <w:r w:rsidRPr="00B27A35">
        <w:rPr>
          <w:rFonts w:ascii="Century Gothic" w:eastAsia="Century Gothic" w:hAnsi="Century Gothic" w:cs="Century Gothic"/>
          <w:sz w:val="24"/>
          <w:szCs w:val="24"/>
        </w:rPr>
        <w:t>pupil/</w:t>
      </w:r>
      <w:r w:rsidR="7673D69A" w:rsidRPr="00B27A35">
        <w:rPr>
          <w:rFonts w:ascii="Century Gothic" w:eastAsia="Century Gothic" w:hAnsi="Century Gothic" w:cs="Century Gothic"/>
          <w:sz w:val="24"/>
          <w:szCs w:val="24"/>
        </w:rPr>
        <w:t>student</w:t>
      </w:r>
      <w:r w:rsidRPr="00B27A35">
        <w:rPr>
          <w:rFonts w:ascii="Century Gothic" w:eastAsia="Century Gothic" w:hAnsi="Century Gothic" w:cs="Century Gothic"/>
          <w:sz w:val="24"/>
          <w:szCs w:val="24"/>
        </w:rPr>
        <w:t>s.</w:t>
      </w:r>
      <w:r w:rsidR="7673D69A" w:rsidRPr="00B27A35">
        <w:rPr>
          <w:rFonts w:ascii="Century Gothic" w:eastAsia="Century Gothic" w:hAnsi="Century Gothic" w:cs="Century Gothic"/>
          <w:sz w:val="24"/>
          <w:szCs w:val="24"/>
        </w:rPr>
        <w:t xml:space="preserve"> Within the ASC provision</w:t>
      </w:r>
      <w:r w:rsidRPr="00B27A35">
        <w:rPr>
          <w:rFonts w:ascii="Century Gothic" w:eastAsia="Century Gothic" w:hAnsi="Century Gothic" w:cs="Century Gothic"/>
          <w:sz w:val="24"/>
          <w:szCs w:val="24"/>
        </w:rPr>
        <w:t>,</w:t>
      </w:r>
      <w:r w:rsidR="7673D69A" w:rsidRPr="00B27A35">
        <w:rPr>
          <w:rFonts w:ascii="Century Gothic" w:eastAsia="Century Gothic" w:hAnsi="Century Gothic" w:cs="Century Gothic"/>
          <w:sz w:val="24"/>
          <w:szCs w:val="24"/>
        </w:rPr>
        <w:t xml:space="preserve"> TEACCH bays and </w:t>
      </w:r>
      <w:r w:rsidRPr="00B27A35">
        <w:rPr>
          <w:rFonts w:ascii="Century Gothic" w:eastAsia="Century Gothic" w:hAnsi="Century Gothic" w:cs="Century Gothic"/>
          <w:sz w:val="24"/>
          <w:szCs w:val="24"/>
        </w:rPr>
        <w:t>learning box</w:t>
      </w:r>
      <w:r w:rsidR="7673D69A" w:rsidRPr="00B27A35">
        <w:rPr>
          <w:rFonts w:ascii="Century Gothic" w:eastAsia="Century Gothic" w:hAnsi="Century Gothic" w:cs="Century Gothic"/>
          <w:sz w:val="24"/>
          <w:szCs w:val="24"/>
        </w:rPr>
        <w:t xml:space="preserve"> activities </w:t>
      </w:r>
      <w:r w:rsidRPr="00B27A35">
        <w:rPr>
          <w:rFonts w:ascii="Century Gothic" w:eastAsia="Century Gothic" w:hAnsi="Century Gothic" w:cs="Century Gothic"/>
          <w:sz w:val="24"/>
          <w:szCs w:val="24"/>
        </w:rPr>
        <w:t>are used to focus the pupils/students and help them focus on learning</w:t>
      </w:r>
      <w:r w:rsidR="7673D69A" w:rsidRPr="00B27A35">
        <w:rPr>
          <w:rFonts w:ascii="Century Gothic" w:eastAsia="Century Gothic" w:hAnsi="Century Gothic" w:cs="Century Gothic"/>
          <w:sz w:val="24"/>
          <w:szCs w:val="24"/>
        </w:rPr>
        <w:t>. Within the C</w:t>
      </w:r>
      <w:r w:rsidRPr="00B27A35">
        <w:rPr>
          <w:rFonts w:ascii="Century Gothic" w:eastAsia="Century Gothic" w:hAnsi="Century Gothic" w:cs="Century Gothic"/>
          <w:sz w:val="24"/>
          <w:szCs w:val="24"/>
        </w:rPr>
        <w:t xml:space="preserve">onductive </w:t>
      </w:r>
      <w:r w:rsidR="7673D69A" w:rsidRPr="00B27A35">
        <w:rPr>
          <w:rFonts w:ascii="Century Gothic" w:eastAsia="Century Gothic" w:hAnsi="Century Gothic" w:cs="Century Gothic"/>
          <w:sz w:val="24"/>
          <w:szCs w:val="24"/>
        </w:rPr>
        <w:t>E</w:t>
      </w:r>
      <w:r w:rsidRPr="00B27A35">
        <w:rPr>
          <w:rFonts w:ascii="Century Gothic" w:eastAsia="Century Gothic" w:hAnsi="Century Gothic" w:cs="Century Gothic"/>
          <w:sz w:val="24"/>
          <w:szCs w:val="24"/>
        </w:rPr>
        <w:t>ducation</w:t>
      </w:r>
      <w:r w:rsidR="7673D69A" w:rsidRPr="00B27A35">
        <w:rPr>
          <w:rFonts w:ascii="Century Gothic" w:eastAsia="Century Gothic" w:hAnsi="Century Gothic" w:cs="Century Gothic"/>
          <w:sz w:val="24"/>
          <w:szCs w:val="24"/>
        </w:rPr>
        <w:t xml:space="preserve"> provision, early </w:t>
      </w:r>
      <w:r w:rsidRPr="00B27A35">
        <w:rPr>
          <w:rFonts w:ascii="Century Gothic" w:eastAsia="Century Gothic" w:hAnsi="Century Gothic" w:cs="Century Gothic"/>
          <w:sz w:val="24"/>
          <w:szCs w:val="24"/>
        </w:rPr>
        <w:t>literacy</w:t>
      </w:r>
      <w:r w:rsidR="7673D69A" w:rsidRPr="00B27A35">
        <w:rPr>
          <w:rFonts w:ascii="Century Gothic" w:eastAsia="Century Gothic" w:hAnsi="Century Gothic" w:cs="Century Gothic"/>
          <w:sz w:val="24"/>
          <w:szCs w:val="24"/>
        </w:rPr>
        <w:t xml:space="preserve"> concepts are taught, practiced and recalled throughout discreet lessons, play and Task Series</w:t>
      </w:r>
      <w:r w:rsidRPr="00B27A35">
        <w:rPr>
          <w:rFonts w:ascii="Century Gothic" w:eastAsia="Century Gothic" w:hAnsi="Century Gothic" w:cs="Century Gothic"/>
          <w:sz w:val="24"/>
          <w:szCs w:val="24"/>
        </w:rPr>
        <w:t xml:space="preserve">. </w:t>
      </w:r>
    </w:p>
    <w:p w14:paraId="3399C4E6" w14:textId="506C3C8A" w:rsidR="001F311D" w:rsidRPr="00B27A35" w:rsidRDefault="001F311D" w:rsidP="00B27A35">
      <w:pPr>
        <w:spacing w:after="120"/>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All </w:t>
      </w:r>
      <w:r w:rsidR="00BB0FC3" w:rsidRPr="00B27A35">
        <w:rPr>
          <w:rFonts w:ascii="Century Gothic" w:eastAsia="Century Gothic" w:hAnsi="Century Gothic" w:cs="Century Gothic"/>
          <w:sz w:val="24"/>
          <w:szCs w:val="24"/>
        </w:rPr>
        <w:t>Literacy</w:t>
      </w:r>
      <w:r w:rsidRPr="00B27A35">
        <w:rPr>
          <w:rFonts w:ascii="Century Gothic" w:eastAsia="Century Gothic" w:hAnsi="Century Gothic" w:cs="Century Gothic"/>
          <w:sz w:val="24"/>
          <w:szCs w:val="24"/>
        </w:rPr>
        <w:t xml:space="preserve"> learning from the EYFS is planned and sequenced within a whole school </w:t>
      </w:r>
      <w:r w:rsidR="00BB0FC3" w:rsidRPr="00B27A35">
        <w:rPr>
          <w:rFonts w:ascii="Century Gothic" w:eastAsia="Century Gothic" w:hAnsi="Century Gothic" w:cs="Century Gothic"/>
          <w:sz w:val="24"/>
          <w:szCs w:val="24"/>
        </w:rPr>
        <w:t>scheme</w:t>
      </w:r>
      <w:r w:rsidRPr="00B27A35">
        <w:rPr>
          <w:rFonts w:ascii="Century Gothic" w:eastAsia="Century Gothic" w:hAnsi="Century Gothic" w:cs="Century Gothic"/>
          <w:sz w:val="24"/>
          <w:szCs w:val="24"/>
        </w:rPr>
        <w:t xml:space="preserve"> of work.</w:t>
      </w:r>
    </w:p>
    <w:p w14:paraId="4EA69C20" w14:textId="7D517728" w:rsidR="00BB0FC3" w:rsidRPr="00B27A35" w:rsidRDefault="00BB0FC3" w:rsidP="00B27A35">
      <w:pPr>
        <w:spacing w:after="120"/>
        <w:rPr>
          <w:rFonts w:ascii="Century Gothic" w:eastAsia="Century Gothic" w:hAnsi="Century Gothic" w:cs="Century Gothic"/>
          <w:b/>
          <w:bCs/>
          <w:sz w:val="24"/>
          <w:szCs w:val="24"/>
          <w:u w:val="single"/>
        </w:rPr>
      </w:pPr>
      <w:r w:rsidRPr="00B27A35">
        <w:rPr>
          <w:rFonts w:ascii="Century Gothic" w:eastAsia="Century Gothic" w:hAnsi="Century Gothic" w:cs="Century Gothic"/>
          <w:b/>
          <w:bCs/>
          <w:sz w:val="24"/>
          <w:szCs w:val="24"/>
          <w:u w:val="single"/>
        </w:rPr>
        <w:t>Aspects of Learning</w:t>
      </w:r>
    </w:p>
    <w:p w14:paraId="2AB5E2A1" w14:textId="77777777" w:rsidR="006A52DB" w:rsidRPr="00B27A35" w:rsidRDefault="00BB0FC3"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L</w:t>
      </w:r>
      <w:r w:rsidR="006A52DB" w:rsidRPr="00B27A35">
        <w:rPr>
          <w:rFonts w:ascii="Century Gothic" w:eastAsia="Century Gothic" w:hAnsi="Century Gothic" w:cs="Century Gothic"/>
          <w:color w:val="000000" w:themeColor="text1"/>
          <w:sz w:val="24"/>
          <w:szCs w:val="24"/>
          <w:lang w:eastAsia="en-GB"/>
        </w:rPr>
        <w:t>anguage and L</w:t>
      </w:r>
      <w:r w:rsidRPr="00B27A35">
        <w:rPr>
          <w:rFonts w:ascii="Century Gothic" w:eastAsia="Century Gothic" w:hAnsi="Century Gothic" w:cs="Century Gothic"/>
          <w:color w:val="000000" w:themeColor="text1"/>
          <w:sz w:val="24"/>
          <w:szCs w:val="24"/>
          <w:lang w:eastAsia="en-GB"/>
        </w:rPr>
        <w:t xml:space="preserve">iteracy Development is identified as a ‘Specific Area’ of learning within the Early Years Framework.  It is broken down into 2 aspects which result in 2 Early Learning Goals (ELG’s). </w:t>
      </w:r>
    </w:p>
    <w:p w14:paraId="1C971ED0" w14:textId="4490DE82" w:rsidR="001F311D" w:rsidRPr="00B27A35" w:rsidRDefault="001F311D" w:rsidP="00B27A35">
      <w:pPr>
        <w:spacing w:before="240" w:after="240" w:line="240" w:lineRule="auto"/>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Communication and language </w:t>
      </w:r>
      <w:r w:rsidR="5B4AE84A" w:rsidRPr="00B27A35">
        <w:rPr>
          <w:rFonts w:ascii="Century Gothic" w:eastAsia="Century Gothic" w:hAnsi="Century Gothic" w:cs="Century Gothic"/>
          <w:sz w:val="24"/>
          <w:szCs w:val="24"/>
        </w:rPr>
        <w:t>development is</w:t>
      </w:r>
      <w:r w:rsidR="00BB0FC3" w:rsidRPr="00B27A35">
        <w:rPr>
          <w:rFonts w:ascii="Century Gothic" w:eastAsia="Century Gothic" w:hAnsi="Century Gothic" w:cs="Century Gothic"/>
          <w:sz w:val="24"/>
          <w:szCs w:val="24"/>
        </w:rPr>
        <w:t xml:space="preserve"> </w:t>
      </w:r>
      <w:r w:rsidR="006A52DB" w:rsidRPr="00B27A35">
        <w:rPr>
          <w:rFonts w:ascii="Century Gothic" w:eastAsia="Century Gothic" w:hAnsi="Century Gothic" w:cs="Century Gothic"/>
          <w:sz w:val="24"/>
          <w:szCs w:val="24"/>
        </w:rPr>
        <w:t>also divided into two sub-categories</w:t>
      </w:r>
      <w:r w:rsidR="00BB0FC3" w:rsidRPr="00B27A35">
        <w:rPr>
          <w:rFonts w:ascii="Century Gothic" w:eastAsia="Century Gothic" w:hAnsi="Century Gothic" w:cs="Century Gothic"/>
          <w:sz w:val="24"/>
          <w:szCs w:val="24"/>
        </w:rPr>
        <w:t xml:space="preserve">. </w:t>
      </w:r>
      <w:r w:rsidRPr="00B27A35">
        <w:rPr>
          <w:rFonts w:ascii="Century Gothic" w:eastAsia="Century Gothic" w:hAnsi="Century Gothic" w:cs="Century Gothic"/>
          <w:sz w:val="24"/>
          <w:szCs w:val="24"/>
        </w:rPr>
        <w:t>Th</w:t>
      </w:r>
      <w:r w:rsidR="00BB0FC3" w:rsidRPr="00B27A35">
        <w:rPr>
          <w:rFonts w:ascii="Century Gothic" w:eastAsia="Century Gothic" w:hAnsi="Century Gothic" w:cs="Century Gothic"/>
          <w:sz w:val="24"/>
          <w:szCs w:val="24"/>
        </w:rPr>
        <w:t>ese</w:t>
      </w:r>
      <w:r w:rsidRPr="00B27A35">
        <w:rPr>
          <w:rFonts w:ascii="Century Gothic" w:eastAsia="Century Gothic" w:hAnsi="Century Gothic" w:cs="Century Gothic"/>
          <w:sz w:val="24"/>
          <w:szCs w:val="24"/>
        </w:rPr>
        <w:t xml:space="preserve"> involves giving children opportunities to speak and listen in a range of situations and to develop their confidence and skills in expressing themselves. </w:t>
      </w:r>
    </w:p>
    <w:p w14:paraId="629D5413" w14:textId="7C59AEE1" w:rsidR="006A52DB" w:rsidRPr="00B27A35" w:rsidRDefault="006A52DB"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sz w:val="24"/>
          <w:szCs w:val="24"/>
        </w:rPr>
        <w:t xml:space="preserve">Literacy development is divided into three subcategories. They allow us to foster a life-long love of reading through the two dimensions of language comprehension and later, word reading. Writing incorporates </w:t>
      </w:r>
      <w:r w:rsidR="00A12DA5" w:rsidRPr="00B27A35">
        <w:rPr>
          <w:rFonts w:ascii="Century Gothic" w:eastAsia="Century Gothic" w:hAnsi="Century Gothic" w:cs="Century Gothic"/>
          <w:sz w:val="24"/>
          <w:szCs w:val="24"/>
        </w:rPr>
        <w:t>spelling, handwriting and the composition, or being able to discuss and structure their ideas before writing.</w:t>
      </w:r>
    </w:p>
    <w:p w14:paraId="695811B3" w14:textId="3BD63F6D" w:rsidR="006A52DB" w:rsidRPr="00B27A35" w:rsidRDefault="006A52DB" w:rsidP="00B27A35">
      <w:pPr>
        <w:spacing w:after="120"/>
        <w:rPr>
          <w:rFonts w:ascii="Century Gothic" w:eastAsiaTheme="minorEastAsia" w:hAnsi="Century Gothic"/>
          <w:b/>
          <w:sz w:val="24"/>
          <w:szCs w:val="24"/>
        </w:rPr>
      </w:pPr>
      <w:r w:rsidRPr="00B27A35">
        <w:rPr>
          <w:rFonts w:ascii="Century Gothic" w:eastAsiaTheme="minorEastAsia" w:hAnsi="Century Gothic"/>
          <w:b/>
          <w:sz w:val="24"/>
          <w:szCs w:val="24"/>
        </w:rPr>
        <w:t>Communication and Language</w:t>
      </w:r>
    </w:p>
    <w:p w14:paraId="6C85CDCD" w14:textId="706EE51A" w:rsidR="001F311D" w:rsidRPr="00B27A35" w:rsidRDefault="001F311D" w:rsidP="00B27A35">
      <w:pPr>
        <w:pStyle w:val="ListParagraph"/>
        <w:numPr>
          <w:ilvl w:val="0"/>
          <w:numId w:val="1"/>
        </w:numPr>
        <w:spacing w:after="120"/>
        <w:rPr>
          <w:rFonts w:eastAsiaTheme="minorEastAsia"/>
          <w:sz w:val="24"/>
          <w:szCs w:val="24"/>
        </w:rPr>
      </w:pPr>
      <w:r w:rsidRPr="00B27A35">
        <w:rPr>
          <w:rFonts w:ascii="Century Gothic" w:eastAsia="Century Gothic" w:hAnsi="Century Gothic" w:cs="Century Gothic"/>
          <w:sz w:val="24"/>
          <w:szCs w:val="24"/>
        </w:rPr>
        <w:t>L</w:t>
      </w:r>
      <w:r w:rsidR="006A52DB" w:rsidRPr="00B27A35">
        <w:rPr>
          <w:rFonts w:ascii="Century Gothic" w:eastAsia="Century Gothic" w:hAnsi="Century Gothic" w:cs="Century Gothic"/>
          <w:sz w:val="24"/>
          <w:szCs w:val="24"/>
        </w:rPr>
        <w:t>istening, Attention and Understanding</w:t>
      </w:r>
    </w:p>
    <w:p w14:paraId="701CD137" w14:textId="01AAE9D9" w:rsidR="006A52DB" w:rsidRPr="00B27A35" w:rsidRDefault="04574907" w:rsidP="00B27A35">
      <w:pPr>
        <w:pStyle w:val="ListParagraph"/>
        <w:numPr>
          <w:ilvl w:val="0"/>
          <w:numId w:val="1"/>
        </w:numPr>
        <w:spacing w:after="120"/>
        <w:rPr>
          <w:rFonts w:eastAsiaTheme="minorEastAsia"/>
          <w:sz w:val="24"/>
          <w:szCs w:val="24"/>
        </w:rPr>
      </w:pPr>
      <w:r w:rsidRPr="00B27A35">
        <w:rPr>
          <w:rFonts w:ascii="Century Gothic" w:eastAsia="Century Gothic" w:hAnsi="Century Gothic" w:cs="Century Gothic"/>
          <w:sz w:val="24"/>
          <w:szCs w:val="24"/>
        </w:rPr>
        <w:t>Speaking</w:t>
      </w:r>
    </w:p>
    <w:p w14:paraId="2E6CABAC" w14:textId="77777777" w:rsidR="006A52DB" w:rsidRPr="00B27A35" w:rsidRDefault="006A52DB" w:rsidP="00B27A35">
      <w:pPr>
        <w:pStyle w:val="ListParagraph"/>
        <w:spacing w:after="120"/>
        <w:ind w:left="0"/>
        <w:rPr>
          <w:rFonts w:ascii="Century Gothic" w:eastAsiaTheme="minorEastAsia" w:hAnsi="Century Gothic"/>
          <w:b/>
          <w:sz w:val="24"/>
          <w:szCs w:val="24"/>
        </w:rPr>
      </w:pPr>
    </w:p>
    <w:p w14:paraId="0C0D1EB9" w14:textId="77777777" w:rsidR="006A52DB" w:rsidRPr="00B27A35" w:rsidRDefault="006A52DB" w:rsidP="00B27A35">
      <w:pPr>
        <w:pStyle w:val="ListParagraph"/>
        <w:spacing w:after="120"/>
        <w:ind w:left="0"/>
        <w:rPr>
          <w:rFonts w:ascii="Century Gothic" w:eastAsiaTheme="minorEastAsia" w:hAnsi="Century Gothic"/>
          <w:b/>
          <w:sz w:val="24"/>
          <w:szCs w:val="24"/>
        </w:rPr>
      </w:pPr>
      <w:r w:rsidRPr="00B27A35">
        <w:rPr>
          <w:rFonts w:ascii="Century Gothic" w:eastAsiaTheme="minorEastAsia" w:hAnsi="Century Gothic"/>
          <w:b/>
          <w:sz w:val="24"/>
          <w:szCs w:val="24"/>
        </w:rPr>
        <w:t>Literacy</w:t>
      </w:r>
    </w:p>
    <w:p w14:paraId="78F1B862" w14:textId="502018DC" w:rsidR="00CD1D5E" w:rsidRPr="00B27A35" w:rsidRDefault="006A52DB" w:rsidP="00B27A35">
      <w:pPr>
        <w:pStyle w:val="NormalWeb"/>
        <w:numPr>
          <w:ilvl w:val="0"/>
          <w:numId w:val="1"/>
        </w:numPr>
        <w:spacing w:before="0" w:beforeAutospacing="0" w:after="150"/>
        <w:rPr>
          <w:rFonts w:ascii="Century Gothic" w:eastAsiaTheme="minorEastAsia" w:hAnsi="Century Gothic" w:cstheme="minorBidi"/>
          <w:color w:val="000000" w:themeColor="text1"/>
        </w:rPr>
      </w:pPr>
      <w:r w:rsidRPr="00B27A35">
        <w:rPr>
          <w:rFonts w:ascii="Century Gothic" w:eastAsiaTheme="minorEastAsia" w:hAnsi="Century Gothic" w:cstheme="minorBidi"/>
          <w:color w:val="000000" w:themeColor="text1"/>
        </w:rPr>
        <w:t>Comprehension</w:t>
      </w:r>
    </w:p>
    <w:p w14:paraId="7A668C4E" w14:textId="3A4D1E98" w:rsidR="006A52DB" w:rsidRPr="00B27A35" w:rsidRDefault="006A52DB" w:rsidP="00B27A35">
      <w:pPr>
        <w:pStyle w:val="NormalWeb"/>
        <w:numPr>
          <w:ilvl w:val="0"/>
          <w:numId w:val="1"/>
        </w:numPr>
        <w:spacing w:before="0" w:beforeAutospacing="0" w:after="150"/>
        <w:rPr>
          <w:rFonts w:ascii="Century Gothic" w:eastAsiaTheme="minorEastAsia" w:hAnsi="Century Gothic" w:cstheme="minorBidi"/>
          <w:color w:val="000000" w:themeColor="text1"/>
        </w:rPr>
      </w:pPr>
      <w:r w:rsidRPr="00B27A35">
        <w:rPr>
          <w:rFonts w:ascii="Century Gothic" w:eastAsiaTheme="minorEastAsia" w:hAnsi="Century Gothic" w:cstheme="minorBidi"/>
          <w:color w:val="000000" w:themeColor="text1"/>
        </w:rPr>
        <w:t>Word Reading</w:t>
      </w:r>
    </w:p>
    <w:p w14:paraId="3B9B863C" w14:textId="7133747B" w:rsidR="006A52DB" w:rsidRPr="00B27A35" w:rsidRDefault="006A52DB" w:rsidP="00B27A35">
      <w:pPr>
        <w:pStyle w:val="NormalWeb"/>
        <w:numPr>
          <w:ilvl w:val="0"/>
          <w:numId w:val="1"/>
        </w:numPr>
        <w:spacing w:before="0" w:beforeAutospacing="0" w:after="150"/>
        <w:rPr>
          <w:rFonts w:ascii="Century Gothic" w:eastAsiaTheme="minorEastAsia" w:hAnsi="Century Gothic" w:cstheme="minorBidi"/>
          <w:color w:val="000000" w:themeColor="text1"/>
        </w:rPr>
      </w:pPr>
      <w:r w:rsidRPr="00B27A35">
        <w:rPr>
          <w:rFonts w:ascii="Century Gothic" w:eastAsiaTheme="minorEastAsia" w:hAnsi="Century Gothic" w:cstheme="minorBidi"/>
          <w:color w:val="000000" w:themeColor="text1"/>
        </w:rPr>
        <w:t>Writing</w:t>
      </w:r>
    </w:p>
    <w:p w14:paraId="62E6C187" w14:textId="46A2D804" w:rsidR="5BC6DB1F" w:rsidRDefault="5BC6DB1F" w:rsidP="00B27A35">
      <w:pPr>
        <w:pStyle w:val="NormalWeb"/>
        <w:spacing w:after="150"/>
        <w:ind w:left="360"/>
        <w:rPr>
          <w:rFonts w:ascii="Century Gothic" w:eastAsia="Century Gothic" w:hAnsi="Century Gothic" w:cs="Century Gothic"/>
          <w:color w:val="000000" w:themeColor="text1"/>
        </w:rPr>
      </w:pPr>
    </w:p>
    <w:p w14:paraId="7045E3CC" w14:textId="5D825B33" w:rsidR="00B27A35" w:rsidRDefault="00B27A35" w:rsidP="00B27A35">
      <w:pPr>
        <w:pStyle w:val="NormalWeb"/>
        <w:spacing w:after="150"/>
        <w:ind w:left="360"/>
        <w:rPr>
          <w:rFonts w:ascii="Century Gothic" w:eastAsia="Century Gothic" w:hAnsi="Century Gothic" w:cs="Century Gothic"/>
          <w:color w:val="000000" w:themeColor="text1"/>
        </w:rPr>
      </w:pPr>
    </w:p>
    <w:p w14:paraId="6CF191DC" w14:textId="77777777" w:rsidR="00B27A35" w:rsidRPr="00B27A35" w:rsidRDefault="00B27A35" w:rsidP="00B27A35">
      <w:pPr>
        <w:pStyle w:val="NormalWeb"/>
        <w:spacing w:after="150"/>
        <w:ind w:left="360"/>
        <w:rPr>
          <w:rFonts w:ascii="Century Gothic" w:eastAsia="Century Gothic" w:hAnsi="Century Gothic" w:cs="Century Gothic"/>
          <w:color w:val="000000" w:themeColor="text1"/>
        </w:rPr>
      </w:pPr>
    </w:p>
    <w:p w14:paraId="60F5E463" w14:textId="7AFFFDEF" w:rsidR="00836303" w:rsidRPr="00B27A35" w:rsidRDefault="00836303" w:rsidP="00B27A35">
      <w:pPr>
        <w:pStyle w:val="NormalWeb"/>
        <w:spacing w:before="0" w:beforeAutospacing="0" w:after="150" w:afterAutospacing="0"/>
        <w:rPr>
          <w:rFonts w:ascii="Century Gothic" w:eastAsia="Century Gothic" w:hAnsi="Century Gothic" w:cs="Century Gothic"/>
          <w:b/>
          <w:bCs/>
          <w:color w:val="000000" w:themeColor="text1"/>
          <w:u w:val="single"/>
        </w:rPr>
      </w:pPr>
      <w:r w:rsidRPr="00B27A35">
        <w:rPr>
          <w:rFonts w:ascii="Century Gothic" w:eastAsia="Century Gothic" w:hAnsi="Century Gothic" w:cs="Century Gothic"/>
          <w:b/>
          <w:bCs/>
          <w:color w:val="000000" w:themeColor="text1"/>
          <w:u w:val="single"/>
        </w:rPr>
        <w:t>Literacy in EYFS at Villa Real</w:t>
      </w:r>
    </w:p>
    <w:p w14:paraId="57A37A65" w14:textId="5B0B5CAD" w:rsidR="00C10AED" w:rsidRPr="00B27A35" w:rsidRDefault="00BB0FC3" w:rsidP="00B27A35">
      <w:pPr>
        <w:pStyle w:val="NormalWeb"/>
        <w:spacing w:before="0" w:beforeAutospacing="0" w:after="150" w:afterAutospacing="0"/>
        <w:rPr>
          <w:rFonts w:ascii="Century Gothic" w:eastAsia="Century Gothic" w:hAnsi="Century Gothic" w:cs="Century Gothic"/>
          <w:color w:val="000000" w:themeColor="text1"/>
        </w:rPr>
      </w:pPr>
      <w:r w:rsidRPr="00B27A35">
        <w:rPr>
          <w:rFonts w:ascii="Century Gothic" w:eastAsia="Century Gothic" w:hAnsi="Century Gothic" w:cs="Century Gothic"/>
          <w:color w:val="000000" w:themeColor="text1"/>
        </w:rPr>
        <w:lastRenderedPageBreak/>
        <w:t>Literacy skills are developed</w:t>
      </w:r>
      <w:r w:rsidR="00C10AED" w:rsidRPr="00B27A35">
        <w:rPr>
          <w:rFonts w:ascii="Century Gothic" w:eastAsia="Century Gothic" w:hAnsi="Century Gothic" w:cs="Century Gothic"/>
          <w:color w:val="000000" w:themeColor="text1"/>
        </w:rPr>
        <w:t xml:space="preserve"> through stories, songs, games, </w:t>
      </w:r>
      <w:r w:rsidRPr="00B27A35">
        <w:rPr>
          <w:rFonts w:ascii="Century Gothic" w:eastAsia="Century Gothic" w:hAnsi="Century Gothic" w:cs="Century Gothic"/>
          <w:color w:val="000000" w:themeColor="text1"/>
        </w:rPr>
        <w:t>discussion</w:t>
      </w:r>
      <w:r w:rsidR="00C10AED" w:rsidRPr="00B27A35">
        <w:rPr>
          <w:rFonts w:ascii="Century Gothic" w:eastAsia="Century Gothic" w:hAnsi="Century Gothic" w:cs="Century Gothic"/>
          <w:color w:val="000000" w:themeColor="text1"/>
        </w:rPr>
        <w:t>, questioning, imaginative play,</w:t>
      </w:r>
      <w:r w:rsidR="755BEA94" w:rsidRPr="00B27A35">
        <w:rPr>
          <w:rFonts w:ascii="Century Gothic" w:eastAsia="Century Gothic" w:hAnsi="Century Gothic" w:cs="Century Gothic"/>
          <w:color w:val="000000" w:themeColor="text1"/>
        </w:rPr>
        <w:t xml:space="preserve"> practical activities,</w:t>
      </w:r>
      <w:r w:rsidR="00C10AED" w:rsidRPr="00B27A35">
        <w:rPr>
          <w:rFonts w:ascii="Century Gothic" w:eastAsia="Century Gothic" w:hAnsi="Century Gothic" w:cs="Century Gothic"/>
          <w:color w:val="000000" w:themeColor="text1"/>
        </w:rPr>
        <w:t xml:space="preserve"> </w:t>
      </w:r>
      <w:r w:rsidR="720BF076" w:rsidRPr="00B27A35">
        <w:rPr>
          <w:rFonts w:ascii="Century Gothic" w:eastAsia="Century Gothic" w:hAnsi="Century Gothic" w:cs="Century Gothic"/>
          <w:color w:val="000000" w:themeColor="text1"/>
        </w:rPr>
        <w:t>child-initiated</w:t>
      </w:r>
      <w:r w:rsidR="00C10AED" w:rsidRPr="00B27A35">
        <w:rPr>
          <w:rFonts w:ascii="Century Gothic" w:eastAsia="Century Gothic" w:hAnsi="Century Gothic" w:cs="Century Gothic"/>
          <w:color w:val="000000" w:themeColor="text1"/>
        </w:rPr>
        <w:t xml:space="preserve"> learning and structured teaching.</w:t>
      </w:r>
      <w:r w:rsidRPr="00B27A35">
        <w:rPr>
          <w:rFonts w:ascii="Century Gothic" w:eastAsia="Century Gothic" w:hAnsi="Century Gothic" w:cs="Century Gothic"/>
          <w:color w:val="000000" w:themeColor="text1"/>
        </w:rPr>
        <w:t xml:space="preserve"> As an SLD school, </w:t>
      </w:r>
      <w:r w:rsidR="7B4715E6" w:rsidRPr="00B27A35">
        <w:rPr>
          <w:rFonts w:ascii="Century Gothic" w:eastAsia="Century Gothic" w:hAnsi="Century Gothic" w:cs="Century Gothic"/>
          <w:color w:val="000000" w:themeColor="text1"/>
        </w:rPr>
        <w:t xml:space="preserve">teaching can often be focussed on the prerequisites to </w:t>
      </w:r>
      <w:r w:rsidRPr="00B27A35">
        <w:rPr>
          <w:rFonts w:ascii="Century Gothic" w:eastAsia="Century Gothic" w:hAnsi="Century Gothic" w:cs="Century Gothic"/>
          <w:color w:val="000000" w:themeColor="text1"/>
        </w:rPr>
        <w:t>early</w:t>
      </w:r>
      <w:r w:rsidR="7B4715E6" w:rsidRPr="00B27A35">
        <w:rPr>
          <w:rFonts w:ascii="Century Gothic" w:eastAsia="Century Gothic" w:hAnsi="Century Gothic" w:cs="Century Gothic"/>
          <w:color w:val="000000" w:themeColor="text1"/>
        </w:rPr>
        <w:t xml:space="preserve"> skills</w:t>
      </w:r>
      <w:r w:rsidR="5AC547DA" w:rsidRPr="00B27A35">
        <w:rPr>
          <w:rFonts w:ascii="Century Gothic" w:eastAsia="Century Gothic" w:hAnsi="Century Gothic" w:cs="Century Gothic"/>
          <w:color w:val="000000" w:themeColor="text1"/>
        </w:rPr>
        <w:t xml:space="preserve">.  </w:t>
      </w:r>
      <w:r w:rsidRPr="00B27A35">
        <w:rPr>
          <w:rFonts w:ascii="Century Gothic" w:eastAsia="Century Gothic" w:hAnsi="Century Gothic" w:cs="Century Gothic"/>
          <w:color w:val="000000" w:themeColor="text1"/>
        </w:rPr>
        <w:t xml:space="preserve">Engagement with </w:t>
      </w:r>
      <w:r w:rsidR="5AC547DA" w:rsidRPr="00B27A35">
        <w:rPr>
          <w:rFonts w:ascii="Century Gothic" w:eastAsia="Century Gothic" w:hAnsi="Century Gothic" w:cs="Century Gothic"/>
          <w:color w:val="000000" w:themeColor="text1"/>
        </w:rPr>
        <w:t>an activity, scanning</w:t>
      </w:r>
      <w:r w:rsidRPr="00B27A35">
        <w:rPr>
          <w:rFonts w:ascii="Century Gothic" w:eastAsia="Century Gothic" w:hAnsi="Century Gothic" w:cs="Century Gothic"/>
          <w:color w:val="000000" w:themeColor="text1"/>
        </w:rPr>
        <w:t xml:space="preserve"> and focusing, attention and </w:t>
      </w:r>
      <w:r w:rsidR="395672D7" w:rsidRPr="00B27A35">
        <w:rPr>
          <w:rFonts w:ascii="Century Gothic" w:eastAsia="Century Gothic" w:hAnsi="Century Gothic" w:cs="Century Gothic"/>
          <w:color w:val="000000" w:themeColor="text1"/>
        </w:rPr>
        <w:t>looking,</w:t>
      </w:r>
      <w:r w:rsidR="5AC547DA" w:rsidRPr="00B27A35">
        <w:rPr>
          <w:rFonts w:ascii="Century Gothic" w:eastAsia="Century Gothic" w:hAnsi="Century Gothic" w:cs="Century Gothic"/>
          <w:color w:val="000000" w:themeColor="text1"/>
        </w:rPr>
        <w:t xml:space="preserve"> feeling or touching new things, </w:t>
      </w:r>
      <w:r w:rsidR="64C2E62A" w:rsidRPr="00B27A35">
        <w:rPr>
          <w:rFonts w:ascii="Century Gothic" w:eastAsia="Century Gothic" w:hAnsi="Century Gothic" w:cs="Century Gothic"/>
          <w:color w:val="000000" w:themeColor="text1"/>
        </w:rPr>
        <w:t xml:space="preserve">following routines, </w:t>
      </w:r>
      <w:r w:rsidR="38BF9C4C" w:rsidRPr="00B27A35">
        <w:rPr>
          <w:rFonts w:ascii="Century Gothic" w:eastAsia="Century Gothic" w:hAnsi="Century Gothic" w:cs="Century Gothic"/>
          <w:color w:val="000000" w:themeColor="text1"/>
        </w:rPr>
        <w:t xml:space="preserve">listening </w:t>
      </w:r>
      <w:r w:rsidR="49666764" w:rsidRPr="00B27A35">
        <w:rPr>
          <w:rFonts w:ascii="Century Gothic" w:eastAsia="Century Gothic" w:hAnsi="Century Gothic" w:cs="Century Gothic"/>
          <w:color w:val="000000" w:themeColor="text1"/>
        </w:rPr>
        <w:t>to songs</w:t>
      </w:r>
      <w:r w:rsidR="38BF9C4C" w:rsidRPr="00B27A35">
        <w:rPr>
          <w:rFonts w:ascii="Century Gothic" w:eastAsia="Century Gothic" w:hAnsi="Century Gothic" w:cs="Century Gothic"/>
          <w:color w:val="000000" w:themeColor="text1"/>
        </w:rPr>
        <w:t xml:space="preserve">, clapping, </w:t>
      </w:r>
      <w:r w:rsidR="7CF4D416" w:rsidRPr="00B27A35">
        <w:rPr>
          <w:rFonts w:ascii="Century Gothic" w:eastAsia="Century Gothic" w:hAnsi="Century Gothic" w:cs="Century Gothic"/>
          <w:color w:val="000000" w:themeColor="text1"/>
        </w:rPr>
        <w:t xml:space="preserve">matching, games, </w:t>
      </w:r>
      <w:r w:rsidR="0F08D130" w:rsidRPr="00B27A35">
        <w:rPr>
          <w:rFonts w:ascii="Century Gothic" w:eastAsia="Century Gothic" w:hAnsi="Century Gothic" w:cs="Century Gothic"/>
          <w:color w:val="000000" w:themeColor="text1"/>
        </w:rPr>
        <w:t>etc</w:t>
      </w:r>
      <w:r w:rsidR="7AE9788A" w:rsidRPr="00B27A35">
        <w:rPr>
          <w:rFonts w:ascii="Century Gothic" w:eastAsia="Century Gothic" w:hAnsi="Century Gothic" w:cs="Century Gothic"/>
          <w:color w:val="000000" w:themeColor="text1"/>
        </w:rPr>
        <w:t xml:space="preserve">.  These are all skills which are found in the early stages of child development and are essential for future </w:t>
      </w:r>
      <w:r w:rsidR="437F84F9" w:rsidRPr="00B27A35">
        <w:rPr>
          <w:rFonts w:ascii="Century Gothic" w:eastAsia="Century Gothic" w:hAnsi="Century Gothic" w:cs="Century Gothic"/>
          <w:color w:val="000000" w:themeColor="text1"/>
        </w:rPr>
        <w:t>learning.</w:t>
      </w:r>
      <w:r w:rsidR="7AE9788A" w:rsidRPr="00B27A35">
        <w:rPr>
          <w:rFonts w:ascii="Century Gothic" w:eastAsia="Century Gothic" w:hAnsi="Century Gothic" w:cs="Century Gothic"/>
          <w:color w:val="000000" w:themeColor="text1"/>
        </w:rPr>
        <w:t xml:space="preserve"> </w:t>
      </w:r>
    </w:p>
    <w:p w14:paraId="6B3C8297" w14:textId="559D6552" w:rsidR="00BB0FC3" w:rsidRPr="00B27A35" w:rsidRDefault="00BB0FC3"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Depending on their special educational need, children will demonstrate learning and development in different ways. Practitioners observing a child involved in day-to-day activities must be alert to their demonstrating attainment in a variety of ways, including eye pointing, the use of symbols or sign</w:t>
      </w:r>
      <w:r w:rsidR="00A12DA5" w:rsidRPr="00B27A35">
        <w:rPr>
          <w:rFonts w:ascii="Century Gothic" w:eastAsia="Century Gothic" w:hAnsi="Century Gothic" w:cs="Century Gothic"/>
          <w:sz w:val="24"/>
          <w:szCs w:val="24"/>
        </w:rPr>
        <w:t xml:space="preserve">s. With the exception of ELG Communication and Language, </w:t>
      </w:r>
      <w:r w:rsidRPr="00B27A35">
        <w:rPr>
          <w:rFonts w:ascii="Century Gothic" w:eastAsia="Century Gothic" w:hAnsi="Century Gothic" w:cs="Century Gothic"/>
          <w:sz w:val="24"/>
          <w:szCs w:val="24"/>
        </w:rPr>
        <w:t xml:space="preserve">Speaking, where the EYFS profile contains the word ‘talks’ or ‘speaks’, children can use their established or preferred mode of communication. </w:t>
      </w:r>
    </w:p>
    <w:p w14:paraId="0B6AD451" w14:textId="77777777" w:rsidR="00BB0FC3" w:rsidRPr="00B27A35" w:rsidRDefault="00BB0FC3"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Children should use the adaptations they normally use to carry out their activities so that practitioners come to know all children at their most capable. Adaptations include: </w:t>
      </w:r>
    </w:p>
    <w:p w14:paraId="1C5FEBD6" w14:textId="77777777" w:rsidR="00BB0FC3" w:rsidRPr="00B27A35" w:rsidRDefault="00BB0FC3"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 mobility aids • magnification • adapted ICT and equipment </w:t>
      </w:r>
    </w:p>
    <w:p w14:paraId="26E7445D" w14:textId="77777777" w:rsidR="00BB0FC3" w:rsidRPr="00B27A35" w:rsidRDefault="00BB0FC3"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If a child’s learning and development doesn’t yet meet the description of the level expected at the end of the EYFS for an individual ELG, practitioners should record the outcome as ‘emerging’. They should also record details of any specific assessment and provision in place for the child. </w:t>
      </w:r>
    </w:p>
    <w:p w14:paraId="5570F15E" w14:textId="57641848" w:rsidR="00836303" w:rsidRPr="00B27A35" w:rsidRDefault="00BB0FC3" w:rsidP="00B27A35">
      <w:pPr>
        <w:spacing w:before="240" w:after="240" w:line="240" w:lineRule="auto"/>
        <w:rPr>
          <w:rFonts w:ascii="Century Gothic" w:eastAsia="Century Gothic" w:hAnsi="Century Gothic" w:cs="Century Gothic"/>
          <w:sz w:val="24"/>
          <w:szCs w:val="24"/>
          <w:lang w:eastAsia="en-GB"/>
        </w:rPr>
      </w:pPr>
      <w:r w:rsidRPr="00B27A35">
        <w:rPr>
          <w:rFonts w:ascii="Century Gothic" w:eastAsia="Century Gothic" w:hAnsi="Century Gothic" w:cs="Century Gothic"/>
          <w:sz w:val="24"/>
          <w:szCs w:val="24"/>
        </w:rPr>
        <w:t>This will be used in discussions with parents so that they have a clear understanding of their child’s development and any additional support that will be offered. Settings should also use the details to support planning for future learning.</w:t>
      </w:r>
    </w:p>
    <w:p w14:paraId="0D915C53" w14:textId="77777777" w:rsidR="00C10AED" w:rsidRPr="00B27A35" w:rsidRDefault="00C10AED"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b/>
          <w:bCs/>
          <w:color w:val="000000" w:themeColor="text1"/>
          <w:sz w:val="24"/>
          <w:szCs w:val="24"/>
          <w:u w:val="single"/>
          <w:lang w:eastAsia="en-GB"/>
        </w:rPr>
        <w:t>The Importance of Positive Relationships</w:t>
      </w:r>
    </w:p>
    <w:p w14:paraId="556FA3F6" w14:textId="6BFF9277" w:rsidR="00836303" w:rsidRPr="00B27A35" w:rsidRDefault="00836303" w:rsidP="00B27A35">
      <w:pPr>
        <w:spacing w:before="100" w:beforeAutospacing="1" w:after="100" w:afterAutospacing="1" w:line="240" w:lineRule="auto"/>
        <w:rPr>
          <w:rFonts w:ascii="Century Gothic" w:eastAsia="Century Gothic" w:hAnsi="Century Gothic" w:cs="Century Gothic"/>
          <w:b/>
          <w:bCs/>
          <w:color w:val="000000" w:themeColor="text1"/>
          <w:sz w:val="24"/>
          <w:szCs w:val="24"/>
          <w:lang w:eastAsia="en-GB"/>
        </w:rPr>
      </w:pPr>
      <w:r w:rsidRPr="00B27A35">
        <w:rPr>
          <w:rFonts w:ascii="Century Gothic" w:eastAsia="Century Gothic" w:hAnsi="Century Gothic" w:cs="Century Gothic"/>
          <w:b/>
          <w:bCs/>
          <w:color w:val="000000" w:themeColor="text1"/>
          <w:sz w:val="24"/>
          <w:szCs w:val="24"/>
          <w:lang w:eastAsia="en-GB"/>
        </w:rPr>
        <w:t>“Skilful interactions with adults and learning, which is supported by them, are necessary on the journey to em</w:t>
      </w:r>
      <w:r w:rsidR="00B27A35">
        <w:rPr>
          <w:rFonts w:ascii="Century Gothic" w:eastAsia="Century Gothic" w:hAnsi="Century Gothic" w:cs="Century Gothic"/>
          <w:b/>
          <w:bCs/>
          <w:color w:val="000000" w:themeColor="text1"/>
          <w:sz w:val="24"/>
          <w:szCs w:val="24"/>
          <w:lang w:eastAsia="en-GB"/>
        </w:rPr>
        <w:t>bedding skills and knowledge. “</w:t>
      </w:r>
      <w:r w:rsidRPr="00B27A35">
        <w:rPr>
          <w:rFonts w:ascii="Century Gothic" w:eastAsia="Century Gothic" w:hAnsi="Century Gothic" w:cs="Century Gothic"/>
          <w:b/>
          <w:bCs/>
          <w:color w:val="000000" w:themeColor="text1"/>
          <w:sz w:val="24"/>
          <w:szCs w:val="24"/>
          <w:lang w:eastAsia="en-GB"/>
        </w:rPr>
        <w:t>EYFS 2020</w:t>
      </w:r>
    </w:p>
    <w:p w14:paraId="788BE9A2" w14:textId="77777777" w:rsidR="00836303" w:rsidRPr="00B27A35" w:rsidRDefault="00C10AED" w:rsidP="00B27A35">
      <w:pPr>
        <w:numPr>
          <w:ilvl w:val="0"/>
          <w:numId w:val="6"/>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support children to work together and begin to take account of ideas and preferences which differ from their own.</w:t>
      </w:r>
    </w:p>
    <w:p w14:paraId="33AF7434" w14:textId="10CA34B5" w:rsidR="00836303" w:rsidRPr="00B27A35" w:rsidRDefault="00836303" w:rsidP="00B27A35">
      <w:pPr>
        <w:numPr>
          <w:ilvl w:val="0"/>
          <w:numId w:val="6"/>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be confident and competent role-models for the children in our care.</w:t>
      </w:r>
    </w:p>
    <w:p w14:paraId="45F91317" w14:textId="77777777" w:rsidR="00C10AED" w:rsidRPr="00B27A35" w:rsidRDefault="00C10AED"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b/>
          <w:bCs/>
          <w:color w:val="000000" w:themeColor="text1"/>
          <w:sz w:val="24"/>
          <w:szCs w:val="24"/>
          <w:u w:val="single"/>
          <w:lang w:eastAsia="en-GB"/>
        </w:rPr>
        <w:t>The Provision of an Enabling Environment</w:t>
      </w:r>
    </w:p>
    <w:p w14:paraId="53CA461B" w14:textId="32B4B6B5" w:rsidR="00836303" w:rsidRPr="00B27A35" w:rsidRDefault="00BB0FC3" w:rsidP="00B27A35">
      <w:pPr>
        <w:spacing w:before="100" w:beforeAutospacing="1" w:after="100" w:afterAutospacing="1" w:line="240" w:lineRule="auto"/>
        <w:rPr>
          <w:rFonts w:ascii="Century Gothic" w:eastAsia="Century Gothic" w:hAnsi="Century Gothic" w:cs="Century Gothic"/>
          <w:b/>
          <w:bCs/>
          <w:color w:val="000000" w:themeColor="text1"/>
          <w:sz w:val="24"/>
          <w:szCs w:val="24"/>
          <w:lang w:eastAsia="en-GB"/>
        </w:rPr>
      </w:pPr>
      <w:r w:rsidRPr="00B27A35">
        <w:rPr>
          <w:rFonts w:ascii="Century Gothic" w:eastAsia="Century Gothic" w:hAnsi="Century Gothic" w:cs="Century Gothic"/>
          <w:b/>
          <w:bCs/>
          <w:color w:val="000000" w:themeColor="text1"/>
          <w:sz w:val="24"/>
          <w:szCs w:val="24"/>
          <w:lang w:eastAsia="en-GB"/>
        </w:rPr>
        <w:t xml:space="preserve">“Children must have access to a rich learning environment where opportunities and conditions allow them to flourish in all aspects of their development. The learning environment should provide balance across the areas of learning. </w:t>
      </w:r>
      <w:r w:rsidR="00B27A35">
        <w:rPr>
          <w:rFonts w:ascii="Century Gothic" w:eastAsia="Century Gothic" w:hAnsi="Century Gothic" w:cs="Century Gothic"/>
          <w:b/>
          <w:bCs/>
          <w:color w:val="000000" w:themeColor="text1"/>
          <w:sz w:val="24"/>
          <w:szCs w:val="24"/>
          <w:lang w:eastAsia="en-GB"/>
        </w:rPr>
        <w:t>“</w:t>
      </w:r>
      <w:r w:rsidR="00836303" w:rsidRPr="00B27A35">
        <w:rPr>
          <w:rFonts w:ascii="Century Gothic" w:eastAsia="Century Gothic" w:hAnsi="Century Gothic" w:cs="Century Gothic"/>
          <w:b/>
          <w:bCs/>
          <w:color w:val="000000" w:themeColor="text1"/>
          <w:sz w:val="24"/>
          <w:szCs w:val="24"/>
          <w:lang w:eastAsia="en-GB"/>
        </w:rPr>
        <w:t>EYFS 2020</w:t>
      </w:r>
    </w:p>
    <w:p w14:paraId="71070C12" w14:textId="77777777" w:rsidR="00C10AED"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create an environment where it is “safe” to make mistakes, to share thoughts and ideas, explore different options, and work collaboratively.</w:t>
      </w:r>
    </w:p>
    <w:p w14:paraId="3666FEEF" w14:textId="77777777" w:rsidR="00C10AED"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provide a place where children are able to persevere, concentrate and pursue their own interests.</w:t>
      </w:r>
    </w:p>
    <w:p w14:paraId="284EDBFC" w14:textId="2FB3DC58" w:rsidR="00C10AED"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provide resources which are accessible and organised in ways which encourage independence and responsibility (Co</w:t>
      </w:r>
      <w:r w:rsidR="00B27A35">
        <w:rPr>
          <w:rFonts w:ascii="Century Gothic" w:eastAsia="Century Gothic" w:hAnsi="Century Gothic" w:cs="Century Gothic"/>
          <w:color w:val="000000" w:themeColor="text1"/>
          <w:sz w:val="24"/>
          <w:szCs w:val="24"/>
          <w:lang w:eastAsia="en-GB"/>
        </w:rPr>
        <w:t>ntinuous and Enhanced Provision</w:t>
      </w:r>
      <w:r w:rsidRPr="00B27A35">
        <w:rPr>
          <w:rFonts w:ascii="Century Gothic" w:eastAsia="Century Gothic" w:hAnsi="Century Gothic" w:cs="Century Gothic"/>
          <w:color w:val="000000" w:themeColor="text1"/>
          <w:sz w:val="24"/>
          <w:szCs w:val="24"/>
          <w:lang w:eastAsia="en-GB"/>
        </w:rPr>
        <w:t>)</w:t>
      </w:r>
    </w:p>
    <w:p w14:paraId="745A1F1F" w14:textId="1AF84843" w:rsidR="00C10AED"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create a stimulating environment which offers a range of activities to develop interest and curiosity both indoors and outdoors.</w:t>
      </w:r>
    </w:p>
    <w:p w14:paraId="4068DA87" w14:textId="1F4A5CBA" w:rsidR="00C10AED"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lastRenderedPageBreak/>
        <w:t xml:space="preserve">All staff aim to use </w:t>
      </w:r>
      <w:r w:rsidR="00836303" w:rsidRPr="00B27A35">
        <w:rPr>
          <w:rFonts w:ascii="Century Gothic" w:eastAsia="Century Gothic" w:hAnsi="Century Gothic" w:cs="Century Gothic"/>
          <w:color w:val="000000" w:themeColor="text1"/>
          <w:sz w:val="24"/>
          <w:szCs w:val="24"/>
          <w:lang w:eastAsia="en-GB"/>
        </w:rPr>
        <w:t xml:space="preserve">correct English </w:t>
      </w:r>
      <w:r w:rsidRPr="00B27A35">
        <w:rPr>
          <w:rFonts w:ascii="Century Gothic" w:eastAsia="Century Gothic" w:hAnsi="Century Gothic" w:cs="Century Gothic"/>
          <w:color w:val="000000" w:themeColor="text1"/>
          <w:sz w:val="24"/>
          <w:szCs w:val="24"/>
          <w:lang w:eastAsia="en-GB"/>
        </w:rPr>
        <w:t>and vocabulary to support development of the children’s understanding and vocabulary</w:t>
      </w:r>
      <w:r w:rsidR="00836303" w:rsidRPr="00B27A35">
        <w:rPr>
          <w:rFonts w:ascii="Century Gothic" w:eastAsia="Century Gothic" w:hAnsi="Century Gothic" w:cs="Century Gothic"/>
          <w:color w:val="000000" w:themeColor="text1"/>
          <w:sz w:val="24"/>
          <w:szCs w:val="24"/>
          <w:lang w:eastAsia="en-GB"/>
        </w:rPr>
        <w:t>.</w:t>
      </w:r>
    </w:p>
    <w:p w14:paraId="0C5E78BB" w14:textId="02D4074B" w:rsidR="00836303"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question children in a way which develops their thinking</w:t>
      </w:r>
      <w:r w:rsidR="00836303" w:rsidRPr="00B27A35">
        <w:rPr>
          <w:rFonts w:ascii="Century Gothic" w:eastAsia="Century Gothic" w:hAnsi="Century Gothic" w:cs="Century Gothic"/>
          <w:color w:val="000000" w:themeColor="text1"/>
          <w:sz w:val="24"/>
          <w:szCs w:val="24"/>
          <w:lang w:eastAsia="en-GB"/>
        </w:rPr>
        <w:t xml:space="preserve"> and </w:t>
      </w:r>
      <w:r w:rsidRPr="00B27A35">
        <w:rPr>
          <w:rFonts w:ascii="Century Gothic" w:eastAsia="Century Gothic" w:hAnsi="Century Gothic" w:cs="Century Gothic"/>
          <w:color w:val="000000" w:themeColor="text1"/>
          <w:sz w:val="24"/>
          <w:szCs w:val="24"/>
          <w:lang w:eastAsia="en-GB"/>
        </w:rPr>
        <w:t xml:space="preserve">extends their </w:t>
      </w:r>
      <w:r w:rsidR="00836303" w:rsidRPr="00B27A35">
        <w:rPr>
          <w:rFonts w:ascii="Century Gothic" w:eastAsia="Century Gothic" w:hAnsi="Century Gothic" w:cs="Century Gothic"/>
          <w:color w:val="000000" w:themeColor="text1"/>
          <w:sz w:val="24"/>
          <w:szCs w:val="24"/>
          <w:lang w:eastAsia="en-GB"/>
        </w:rPr>
        <w:t>comprehension.</w:t>
      </w:r>
    </w:p>
    <w:p w14:paraId="0075DD85" w14:textId="4CCDC07E" w:rsidR="00C10AED" w:rsidRPr="00B27A35" w:rsidRDefault="00C10AED" w:rsidP="00B27A35">
      <w:pPr>
        <w:numPr>
          <w:ilvl w:val="0"/>
          <w:numId w:val="7"/>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We aim to support children with additional needs by providing supplementary experiences and information about the world around them in appropriate formats.</w:t>
      </w:r>
    </w:p>
    <w:p w14:paraId="1051CE6D" w14:textId="77777777" w:rsidR="00C10AED" w:rsidRPr="00B27A35" w:rsidRDefault="00C10AED"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b/>
          <w:bCs/>
          <w:color w:val="000000" w:themeColor="text1"/>
          <w:sz w:val="24"/>
          <w:szCs w:val="24"/>
          <w:u w:val="single"/>
          <w:lang w:eastAsia="en-GB"/>
        </w:rPr>
        <w:t>Learning and Development</w:t>
      </w:r>
    </w:p>
    <w:p w14:paraId="682E09A1" w14:textId="77777777" w:rsidR="00CD1D5E"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Children with effective learning characteristics: </w:t>
      </w:r>
    </w:p>
    <w:p w14:paraId="79C92945" w14:textId="77777777" w:rsidR="00836303"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 are willing to have a go </w:t>
      </w:r>
    </w:p>
    <w:p w14:paraId="1F145E75" w14:textId="77777777" w:rsidR="00836303"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 are involved and concentrating </w:t>
      </w:r>
    </w:p>
    <w:p w14:paraId="08B1D98D" w14:textId="77777777" w:rsidR="00836303"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 have their own ideas </w:t>
      </w:r>
    </w:p>
    <w:p w14:paraId="04ECFC41" w14:textId="77777777" w:rsidR="00836303"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 choose ways to do things </w:t>
      </w:r>
    </w:p>
    <w:p w14:paraId="1E0CF930" w14:textId="77777777" w:rsidR="00836303"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 find new ways of doing things </w:t>
      </w:r>
    </w:p>
    <w:p w14:paraId="439C158E" w14:textId="1295F60D" w:rsidR="00CD1D5E" w:rsidRPr="00B27A35" w:rsidRDefault="00CD1D5E"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enjoy achieving what they set out to do</w:t>
      </w:r>
    </w:p>
    <w:p w14:paraId="2C157FA0" w14:textId="77777777" w:rsidR="00C10AED" w:rsidRPr="00B27A35" w:rsidRDefault="00C10AED"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b/>
          <w:bCs/>
          <w:color w:val="000000" w:themeColor="text1"/>
          <w:sz w:val="24"/>
          <w:szCs w:val="24"/>
          <w:u w:val="single"/>
          <w:lang w:eastAsia="en-GB"/>
        </w:rPr>
        <w:t>Teaching</w:t>
      </w:r>
    </w:p>
    <w:p w14:paraId="4FCDF8D6" w14:textId="3D86CD81" w:rsidR="00C10AED" w:rsidRPr="00B27A35" w:rsidRDefault="00C10AED" w:rsidP="00B27A35">
      <w:pPr>
        <w:spacing w:before="240" w:after="240" w:line="240" w:lineRule="auto"/>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At </w:t>
      </w:r>
      <w:r w:rsidR="0F84DCC3" w:rsidRPr="00B27A35">
        <w:rPr>
          <w:rFonts w:ascii="Century Gothic" w:eastAsia="Century Gothic" w:hAnsi="Century Gothic" w:cs="Century Gothic"/>
          <w:color w:val="000000" w:themeColor="text1"/>
          <w:sz w:val="24"/>
          <w:szCs w:val="24"/>
          <w:lang w:eastAsia="en-GB"/>
        </w:rPr>
        <w:t>Villa Real</w:t>
      </w:r>
      <w:r w:rsidRPr="00B27A35">
        <w:rPr>
          <w:rFonts w:ascii="Century Gothic" w:eastAsia="Century Gothic" w:hAnsi="Century Gothic" w:cs="Century Gothic"/>
          <w:color w:val="000000" w:themeColor="text1"/>
          <w:sz w:val="24"/>
          <w:szCs w:val="24"/>
          <w:lang w:eastAsia="en-GB"/>
        </w:rPr>
        <w:t>, Practitioners;</w:t>
      </w:r>
    </w:p>
    <w:p w14:paraId="7A4B774F" w14:textId="77777777" w:rsidR="00D37AFA" w:rsidRPr="00B27A35" w:rsidRDefault="00C10AED"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act as role-models and help the children to see themselves as </w:t>
      </w:r>
      <w:r w:rsidR="00836303" w:rsidRPr="00B27A35">
        <w:rPr>
          <w:rFonts w:ascii="Century Gothic" w:eastAsia="Century Gothic" w:hAnsi="Century Gothic" w:cs="Century Gothic"/>
          <w:color w:val="000000" w:themeColor="text1"/>
          <w:sz w:val="24"/>
          <w:szCs w:val="24"/>
          <w:lang w:eastAsia="en-GB"/>
        </w:rPr>
        <w:t>able to communicate fully</w:t>
      </w:r>
      <w:r w:rsidRPr="00B27A35">
        <w:rPr>
          <w:rFonts w:ascii="Century Gothic" w:eastAsia="Century Gothic" w:hAnsi="Century Gothic" w:cs="Century Gothic"/>
          <w:color w:val="000000" w:themeColor="text1"/>
          <w:sz w:val="24"/>
          <w:szCs w:val="24"/>
          <w:lang w:eastAsia="en-GB"/>
        </w:rPr>
        <w:t xml:space="preserve"> and to develop positive attitudes towards learning, by being confident and enthusiastic about the subject themselves.</w:t>
      </w:r>
    </w:p>
    <w:p w14:paraId="3F54FC71" w14:textId="77777777" w:rsidR="00D37AFA" w:rsidRPr="00B27A35" w:rsidRDefault="00C10AED"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observe and listen to children to better understand their interests/curiosities and provide opportunities/resources for child-led learning.</w:t>
      </w:r>
    </w:p>
    <w:p w14:paraId="1A7FC92D" w14:textId="77777777" w:rsidR="00D37AFA" w:rsidRPr="00B27A35" w:rsidRDefault="00C10AED"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maintain children’s enthusiasm and confidence by responding to the children’s interests and lines of enquiry as well as planning practical and appealing activities which are appropriate for the children’s level of development, and which take account of different learning styles</w:t>
      </w:r>
      <w:r w:rsidR="00836303" w:rsidRPr="00B27A35">
        <w:rPr>
          <w:rFonts w:ascii="Century Gothic" w:eastAsia="Century Gothic" w:hAnsi="Century Gothic" w:cs="Century Gothic"/>
          <w:color w:val="000000" w:themeColor="text1"/>
          <w:sz w:val="24"/>
          <w:szCs w:val="24"/>
          <w:lang w:eastAsia="en-GB"/>
        </w:rPr>
        <w:t xml:space="preserve"> and ability</w:t>
      </w:r>
      <w:r w:rsidRPr="00B27A35">
        <w:rPr>
          <w:rFonts w:ascii="Century Gothic" w:eastAsia="Century Gothic" w:hAnsi="Century Gothic" w:cs="Century Gothic"/>
          <w:color w:val="000000" w:themeColor="text1"/>
          <w:sz w:val="24"/>
          <w:szCs w:val="24"/>
          <w:lang w:eastAsia="en-GB"/>
        </w:rPr>
        <w:t xml:space="preserve">. </w:t>
      </w:r>
    </w:p>
    <w:p w14:paraId="167F1D27" w14:textId="77777777" w:rsidR="00D37AFA" w:rsidRPr="00B27A35" w:rsidRDefault="00C10AED"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make use of everyday play activities </w:t>
      </w:r>
      <w:r w:rsidR="00D37AFA" w:rsidRPr="00B27A35">
        <w:rPr>
          <w:rFonts w:ascii="Century Gothic" w:eastAsia="Century Gothic" w:hAnsi="Century Gothic" w:cs="Century Gothic"/>
          <w:color w:val="000000" w:themeColor="text1"/>
          <w:sz w:val="24"/>
          <w:szCs w:val="24"/>
          <w:lang w:eastAsia="en-GB"/>
        </w:rPr>
        <w:t>to stimulate discussion and vocabulary</w:t>
      </w:r>
    </w:p>
    <w:p w14:paraId="5978300E" w14:textId="77777777" w:rsidR="00D37AFA" w:rsidRPr="00B27A35" w:rsidRDefault="00D37AFA"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d</w:t>
      </w:r>
      <w:r w:rsidR="00C10AED" w:rsidRPr="00B27A35">
        <w:rPr>
          <w:rFonts w:ascii="Century Gothic" w:eastAsia="Century Gothic" w:hAnsi="Century Gothic" w:cs="Century Gothic"/>
          <w:color w:val="000000" w:themeColor="text1"/>
          <w:sz w:val="24"/>
          <w:szCs w:val="24"/>
          <w:lang w:eastAsia="en-GB"/>
        </w:rPr>
        <w:t xml:space="preserve">o not rush children </w:t>
      </w:r>
    </w:p>
    <w:p w14:paraId="7A71C06F" w14:textId="77777777" w:rsidR="00D37AFA" w:rsidRPr="00B27A35" w:rsidRDefault="00C10AED"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use a wide-range of resources and activities both</w:t>
      </w:r>
      <w:r w:rsidRPr="00B27A35">
        <w:rPr>
          <w:rFonts w:ascii="Century Gothic" w:eastAsia="Century Gothic" w:hAnsi="Century Gothic" w:cs="Century Gothic"/>
          <w:i/>
          <w:iCs/>
          <w:color w:val="000000" w:themeColor="text1"/>
          <w:sz w:val="24"/>
          <w:szCs w:val="24"/>
          <w:lang w:eastAsia="en-GB"/>
        </w:rPr>
        <w:t> indoors</w:t>
      </w:r>
      <w:r w:rsidRPr="00B27A35">
        <w:rPr>
          <w:rFonts w:ascii="Century Gothic" w:eastAsia="Century Gothic" w:hAnsi="Century Gothic" w:cs="Century Gothic"/>
          <w:color w:val="000000" w:themeColor="text1"/>
          <w:sz w:val="24"/>
          <w:szCs w:val="24"/>
          <w:lang w:eastAsia="en-GB"/>
        </w:rPr>
        <w:t> and </w:t>
      </w:r>
      <w:r w:rsidRPr="00B27A35">
        <w:rPr>
          <w:rFonts w:ascii="Century Gothic" w:eastAsia="Century Gothic" w:hAnsi="Century Gothic" w:cs="Century Gothic"/>
          <w:i/>
          <w:iCs/>
          <w:color w:val="000000" w:themeColor="text1"/>
          <w:sz w:val="24"/>
          <w:szCs w:val="24"/>
          <w:lang w:eastAsia="en-GB"/>
        </w:rPr>
        <w:t>outdoors</w:t>
      </w:r>
      <w:r w:rsidRPr="00B27A35">
        <w:rPr>
          <w:rFonts w:ascii="Century Gothic" w:eastAsia="Century Gothic" w:hAnsi="Century Gothic" w:cs="Century Gothic"/>
          <w:color w:val="000000" w:themeColor="text1"/>
          <w:sz w:val="24"/>
          <w:szCs w:val="24"/>
          <w:lang w:eastAsia="en-GB"/>
        </w:rPr>
        <w:t> to develop the children’s enjoyment of</w:t>
      </w:r>
      <w:r w:rsidR="00D37AFA" w:rsidRPr="00B27A35">
        <w:rPr>
          <w:rFonts w:ascii="Century Gothic" w:eastAsia="Century Gothic" w:hAnsi="Century Gothic" w:cs="Century Gothic"/>
          <w:color w:val="000000" w:themeColor="text1"/>
          <w:sz w:val="24"/>
          <w:szCs w:val="24"/>
          <w:lang w:eastAsia="en-GB"/>
        </w:rPr>
        <w:t xml:space="preserve"> literacy</w:t>
      </w:r>
      <w:r w:rsidRPr="00B27A35">
        <w:rPr>
          <w:rFonts w:ascii="Century Gothic" w:eastAsia="Century Gothic" w:hAnsi="Century Gothic" w:cs="Century Gothic"/>
          <w:color w:val="000000" w:themeColor="text1"/>
          <w:sz w:val="24"/>
          <w:szCs w:val="24"/>
          <w:lang w:eastAsia="en-GB"/>
        </w:rPr>
        <w:t xml:space="preserve"> in a varied and stimulating way.</w:t>
      </w:r>
    </w:p>
    <w:p w14:paraId="7971430C" w14:textId="115E9678" w:rsidR="00CD1D5E" w:rsidRPr="00B27A35" w:rsidRDefault="00836303" w:rsidP="00B27A35">
      <w:pPr>
        <w:numPr>
          <w:ilvl w:val="0"/>
          <w:numId w:val="10"/>
        </w:numPr>
        <w:spacing w:before="100" w:beforeAutospacing="1" w:after="100" w:afterAutospacing="1" w:line="240" w:lineRule="auto"/>
        <w:ind w:left="0"/>
        <w:rPr>
          <w:rFonts w:ascii="Century Gothic" w:eastAsia="Century Gothic" w:hAnsi="Century Gothic" w:cs="Century Gothic"/>
          <w:color w:val="000000" w:themeColor="text1"/>
          <w:sz w:val="24"/>
          <w:szCs w:val="24"/>
          <w:lang w:eastAsia="en-GB"/>
        </w:rPr>
      </w:pPr>
      <w:r w:rsidRPr="00B27A35">
        <w:rPr>
          <w:rFonts w:ascii="Century Gothic" w:eastAsia="Century Gothic" w:hAnsi="Century Gothic" w:cs="Century Gothic"/>
          <w:color w:val="000000" w:themeColor="text1"/>
          <w:sz w:val="24"/>
          <w:szCs w:val="24"/>
          <w:lang w:eastAsia="en-GB"/>
        </w:rPr>
        <w:t xml:space="preserve">interact with a diverse range of multi-sensory, motivational resources which appeal to our young children, takes account of those who for whom English is </w:t>
      </w:r>
      <w:r w:rsidR="00D37AFA" w:rsidRPr="00B27A35">
        <w:rPr>
          <w:rFonts w:ascii="Century Gothic" w:eastAsia="Century Gothic" w:hAnsi="Century Gothic" w:cs="Century Gothic"/>
          <w:color w:val="000000" w:themeColor="text1"/>
          <w:sz w:val="24"/>
          <w:szCs w:val="24"/>
          <w:lang w:eastAsia="en-GB"/>
        </w:rPr>
        <w:t>not the home</w:t>
      </w:r>
      <w:r w:rsidRPr="00B27A35">
        <w:rPr>
          <w:rFonts w:ascii="Century Gothic" w:eastAsia="Century Gothic" w:hAnsi="Century Gothic" w:cs="Century Gothic"/>
          <w:color w:val="000000" w:themeColor="text1"/>
          <w:sz w:val="24"/>
          <w:szCs w:val="24"/>
          <w:lang w:eastAsia="en-GB"/>
        </w:rPr>
        <w:t xml:space="preserve"> language or who may need to use alternative communication systems, and which promote independent learning</w:t>
      </w:r>
      <w:r w:rsidR="00D37AFA" w:rsidRPr="00B27A35">
        <w:rPr>
          <w:rFonts w:ascii="Century Gothic" w:eastAsia="Century Gothic" w:hAnsi="Century Gothic" w:cs="Century Gothic"/>
          <w:color w:val="000000" w:themeColor="text1"/>
          <w:sz w:val="24"/>
          <w:szCs w:val="24"/>
          <w:lang w:eastAsia="en-GB"/>
        </w:rPr>
        <w:t>.</w:t>
      </w:r>
    </w:p>
    <w:p w14:paraId="5668D85C" w14:textId="77777777" w:rsidR="00B27A35" w:rsidRDefault="00B27A35">
      <w:pPr>
        <w:rPr>
          <w:rFonts w:ascii="Century Gothic" w:eastAsia="Century Gothic" w:hAnsi="Century Gothic" w:cs="Century Gothic"/>
          <w:b/>
          <w:bCs/>
          <w:sz w:val="24"/>
          <w:szCs w:val="24"/>
          <w:u w:val="single"/>
        </w:rPr>
      </w:pPr>
      <w:r>
        <w:rPr>
          <w:rFonts w:ascii="Century Gothic" w:eastAsia="Century Gothic" w:hAnsi="Century Gothic" w:cs="Century Gothic"/>
          <w:b/>
          <w:bCs/>
          <w:sz w:val="24"/>
          <w:szCs w:val="24"/>
          <w:u w:val="single"/>
        </w:rPr>
        <w:br w:type="page"/>
      </w:r>
    </w:p>
    <w:p w14:paraId="184030DA" w14:textId="5FB8FA58" w:rsidR="00CD1D5E" w:rsidRPr="00B27A35" w:rsidRDefault="00CD1D5E" w:rsidP="00B27A35">
      <w:pPr>
        <w:rPr>
          <w:rFonts w:ascii="Century Gothic" w:eastAsia="Century Gothic" w:hAnsi="Century Gothic" w:cs="Century Gothic"/>
          <w:b/>
          <w:bCs/>
          <w:sz w:val="24"/>
          <w:szCs w:val="24"/>
          <w:u w:val="single"/>
        </w:rPr>
      </w:pPr>
      <w:bookmarkStart w:id="0" w:name="_GoBack"/>
      <w:bookmarkEnd w:id="0"/>
      <w:r w:rsidRPr="00B27A35">
        <w:rPr>
          <w:rFonts w:ascii="Century Gothic" w:eastAsia="Century Gothic" w:hAnsi="Century Gothic" w:cs="Century Gothic"/>
          <w:b/>
          <w:bCs/>
          <w:sz w:val="24"/>
          <w:szCs w:val="24"/>
          <w:u w:val="single"/>
        </w:rPr>
        <w:t>Assessment</w:t>
      </w:r>
    </w:p>
    <w:p w14:paraId="42DDC87B" w14:textId="09262AAF" w:rsidR="004C7A99" w:rsidRPr="00B27A35" w:rsidRDefault="00CD1D5E"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Practitioners’ assessments are primarily based on observing a child’s daily activities and events. In particular, practitioners should note the learning that a child demonstrates spontaneously, independently and consistently in a range of contexts.</w:t>
      </w:r>
    </w:p>
    <w:p w14:paraId="25147994" w14:textId="77777777" w:rsidR="00CD1D5E" w:rsidRPr="00B27A35" w:rsidRDefault="00CD1D5E"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1. Day-to-day formative assessment – to inform teaching on an ongoing basis </w:t>
      </w:r>
    </w:p>
    <w:p w14:paraId="1D88EEBF" w14:textId="77777777" w:rsidR="00CD1D5E" w:rsidRPr="00B27A35" w:rsidRDefault="00CD1D5E"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 xml:space="preserve">2. In-setting summative assessment – to understand a child’s performance at the end of a period of teaching </w:t>
      </w:r>
    </w:p>
    <w:p w14:paraId="293BCFE8" w14:textId="77777777" w:rsidR="00CD1D5E" w:rsidRPr="00B27A35" w:rsidRDefault="00CD1D5E"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lastRenderedPageBreak/>
        <w:t xml:space="preserve">3. National statutory summative assessment – to understand a child’s performance in relation to national expectations and comparisons </w:t>
      </w:r>
    </w:p>
    <w:p w14:paraId="34C17259" w14:textId="738D9438" w:rsidR="00CD1D5E" w:rsidRPr="00CD1D5E" w:rsidRDefault="00CD1D5E" w:rsidP="00B27A35">
      <w:pPr>
        <w:rPr>
          <w:rFonts w:ascii="Century Gothic" w:eastAsia="Century Gothic" w:hAnsi="Century Gothic" w:cs="Century Gothic"/>
          <w:sz w:val="24"/>
          <w:szCs w:val="24"/>
        </w:rPr>
      </w:pPr>
      <w:r w:rsidRPr="00B27A35">
        <w:rPr>
          <w:rFonts w:ascii="Century Gothic" w:eastAsia="Century Gothic" w:hAnsi="Century Gothic" w:cs="Century Gothic"/>
          <w:sz w:val="24"/>
          <w:szCs w:val="24"/>
        </w:rPr>
        <w:t>Observational assessment is the most effective way of making judgements about all children’s learning and development.</w:t>
      </w:r>
      <w:r w:rsidRPr="00CD1D5E">
        <w:rPr>
          <w:rFonts w:ascii="Century Gothic" w:eastAsia="Century Gothic" w:hAnsi="Century Gothic" w:cs="Century Gothic"/>
          <w:sz w:val="24"/>
          <w:szCs w:val="24"/>
        </w:rPr>
        <w:t xml:space="preserve">  </w:t>
      </w:r>
    </w:p>
    <w:sectPr w:rsidR="00CD1D5E" w:rsidRPr="00CD1D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03"/>
    <w:multiLevelType w:val="hybridMultilevel"/>
    <w:tmpl w:val="482A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39F5"/>
    <w:multiLevelType w:val="hybridMultilevel"/>
    <w:tmpl w:val="7C647B14"/>
    <w:lvl w:ilvl="0" w:tplc="6338B530">
      <w:start w:val="1"/>
      <w:numFmt w:val="bullet"/>
      <w:lvlText w:val=""/>
      <w:lvlJc w:val="left"/>
      <w:pPr>
        <w:tabs>
          <w:tab w:val="num" w:pos="720"/>
        </w:tabs>
        <w:ind w:left="720" w:hanging="360"/>
      </w:pPr>
      <w:rPr>
        <w:rFonts w:ascii="Symbol" w:hAnsi="Symbol" w:hint="default"/>
        <w:sz w:val="20"/>
      </w:rPr>
    </w:lvl>
    <w:lvl w:ilvl="1" w:tplc="8C66ACB0" w:tentative="1">
      <w:start w:val="1"/>
      <w:numFmt w:val="bullet"/>
      <w:lvlText w:val="o"/>
      <w:lvlJc w:val="left"/>
      <w:pPr>
        <w:tabs>
          <w:tab w:val="num" w:pos="1440"/>
        </w:tabs>
        <w:ind w:left="1440" w:hanging="360"/>
      </w:pPr>
      <w:rPr>
        <w:rFonts w:ascii="Courier New" w:hAnsi="Courier New" w:hint="default"/>
        <w:sz w:val="20"/>
      </w:rPr>
    </w:lvl>
    <w:lvl w:ilvl="2" w:tplc="7A1CECDE" w:tentative="1">
      <w:start w:val="1"/>
      <w:numFmt w:val="bullet"/>
      <w:lvlText w:val=""/>
      <w:lvlJc w:val="left"/>
      <w:pPr>
        <w:tabs>
          <w:tab w:val="num" w:pos="2160"/>
        </w:tabs>
        <w:ind w:left="2160" w:hanging="360"/>
      </w:pPr>
      <w:rPr>
        <w:rFonts w:ascii="Wingdings" w:hAnsi="Wingdings" w:hint="default"/>
        <w:sz w:val="20"/>
      </w:rPr>
    </w:lvl>
    <w:lvl w:ilvl="3" w:tplc="A922094E" w:tentative="1">
      <w:start w:val="1"/>
      <w:numFmt w:val="bullet"/>
      <w:lvlText w:val=""/>
      <w:lvlJc w:val="left"/>
      <w:pPr>
        <w:tabs>
          <w:tab w:val="num" w:pos="2880"/>
        </w:tabs>
        <w:ind w:left="2880" w:hanging="360"/>
      </w:pPr>
      <w:rPr>
        <w:rFonts w:ascii="Wingdings" w:hAnsi="Wingdings" w:hint="default"/>
        <w:sz w:val="20"/>
      </w:rPr>
    </w:lvl>
    <w:lvl w:ilvl="4" w:tplc="35C0701E" w:tentative="1">
      <w:start w:val="1"/>
      <w:numFmt w:val="bullet"/>
      <w:lvlText w:val=""/>
      <w:lvlJc w:val="left"/>
      <w:pPr>
        <w:tabs>
          <w:tab w:val="num" w:pos="3600"/>
        </w:tabs>
        <w:ind w:left="3600" w:hanging="360"/>
      </w:pPr>
      <w:rPr>
        <w:rFonts w:ascii="Wingdings" w:hAnsi="Wingdings" w:hint="default"/>
        <w:sz w:val="20"/>
      </w:rPr>
    </w:lvl>
    <w:lvl w:ilvl="5" w:tplc="B34E302E" w:tentative="1">
      <w:start w:val="1"/>
      <w:numFmt w:val="bullet"/>
      <w:lvlText w:val=""/>
      <w:lvlJc w:val="left"/>
      <w:pPr>
        <w:tabs>
          <w:tab w:val="num" w:pos="4320"/>
        </w:tabs>
        <w:ind w:left="4320" w:hanging="360"/>
      </w:pPr>
      <w:rPr>
        <w:rFonts w:ascii="Wingdings" w:hAnsi="Wingdings" w:hint="default"/>
        <w:sz w:val="20"/>
      </w:rPr>
    </w:lvl>
    <w:lvl w:ilvl="6" w:tplc="DE12F346" w:tentative="1">
      <w:start w:val="1"/>
      <w:numFmt w:val="bullet"/>
      <w:lvlText w:val=""/>
      <w:lvlJc w:val="left"/>
      <w:pPr>
        <w:tabs>
          <w:tab w:val="num" w:pos="5040"/>
        </w:tabs>
        <w:ind w:left="5040" w:hanging="360"/>
      </w:pPr>
      <w:rPr>
        <w:rFonts w:ascii="Wingdings" w:hAnsi="Wingdings" w:hint="default"/>
        <w:sz w:val="20"/>
      </w:rPr>
    </w:lvl>
    <w:lvl w:ilvl="7" w:tplc="83FE4E8A" w:tentative="1">
      <w:start w:val="1"/>
      <w:numFmt w:val="bullet"/>
      <w:lvlText w:val=""/>
      <w:lvlJc w:val="left"/>
      <w:pPr>
        <w:tabs>
          <w:tab w:val="num" w:pos="5760"/>
        </w:tabs>
        <w:ind w:left="5760" w:hanging="360"/>
      </w:pPr>
      <w:rPr>
        <w:rFonts w:ascii="Wingdings" w:hAnsi="Wingdings" w:hint="default"/>
        <w:sz w:val="20"/>
      </w:rPr>
    </w:lvl>
    <w:lvl w:ilvl="8" w:tplc="94BEC27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D2406"/>
    <w:multiLevelType w:val="multilevel"/>
    <w:tmpl w:val="51CC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85500"/>
    <w:multiLevelType w:val="multilevel"/>
    <w:tmpl w:val="57D0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C577D7"/>
    <w:multiLevelType w:val="multilevel"/>
    <w:tmpl w:val="8E1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6161C"/>
    <w:multiLevelType w:val="multilevel"/>
    <w:tmpl w:val="A662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44EF0"/>
    <w:multiLevelType w:val="multilevel"/>
    <w:tmpl w:val="4C6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310C0"/>
    <w:multiLevelType w:val="multilevel"/>
    <w:tmpl w:val="ACB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16443"/>
    <w:multiLevelType w:val="multilevel"/>
    <w:tmpl w:val="351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87DD7"/>
    <w:multiLevelType w:val="multilevel"/>
    <w:tmpl w:val="096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5166F"/>
    <w:multiLevelType w:val="multilevel"/>
    <w:tmpl w:val="97E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867C7"/>
    <w:multiLevelType w:val="hybridMultilevel"/>
    <w:tmpl w:val="1AC0BAAC"/>
    <w:lvl w:ilvl="0" w:tplc="F4D8C708">
      <w:start w:val="1"/>
      <w:numFmt w:val="bullet"/>
      <w:lvlText w:val=""/>
      <w:lvlJc w:val="left"/>
      <w:pPr>
        <w:tabs>
          <w:tab w:val="num" w:pos="720"/>
        </w:tabs>
        <w:ind w:left="720" w:hanging="360"/>
      </w:pPr>
      <w:rPr>
        <w:rFonts w:ascii="Symbol" w:hAnsi="Symbol" w:hint="default"/>
        <w:sz w:val="20"/>
      </w:rPr>
    </w:lvl>
    <w:lvl w:ilvl="1" w:tplc="1186935C" w:tentative="1">
      <w:start w:val="1"/>
      <w:numFmt w:val="bullet"/>
      <w:lvlText w:val="o"/>
      <w:lvlJc w:val="left"/>
      <w:pPr>
        <w:tabs>
          <w:tab w:val="num" w:pos="1440"/>
        </w:tabs>
        <w:ind w:left="1440" w:hanging="360"/>
      </w:pPr>
      <w:rPr>
        <w:rFonts w:ascii="Courier New" w:hAnsi="Courier New" w:hint="default"/>
        <w:sz w:val="20"/>
      </w:rPr>
    </w:lvl>
    <w:lvl w:ilvl="2" w:tplc="CC6E4F16" w:tentative="1">
      <w:start w:val="1"/>
      <w:numFmt w:val="bullet"/>
      <w:lvlText w:val=""/>
      <w:lvlJc w:val="left"/>
      <w:pPr>
        <w:tabs>
          <w:tab w:val="num" w:pos="2160"/>
        </w:tabs>
        <w:ind w:left="2160" w:hanging="360"/>
      </w:pPr>
      <w:rPr>
        <w:rFonts w:ascii="Wingdings" w:hAnsi="Wingdings" w:hint="default"/>
        <w:sz w:val="20"/>
      </w:rPr>
    </w:lvl>
    <w:lvl w:ilvl="3" w:tplc="87C0456E" w:tentative="1">
      <w:start w:val="1"/>
      <w:numFmt w:val="bullet"/>
      <w:lvlText w:val=""/>
      <w:lvlJc w:val="left"/>
      <w:pPr>
        <w:tabs>
          <w:tab w:val="num" w:pos="2880"/>
        </w:tabs>
        <w:ind w:left="2880" w:hanging="360"/>
      </w:pPr>
      <w:rPr>
        <w:rFonts w:ascii="Wingdings" w:hAnsi="Wingdings" w:hint="default"/>
        <w:sz w:val="20"/>
      </w:rPr>
    </w:lvl>
    <w:lvl w:ilvl="4" w:tplc="1D2CA2E6" w:tentative="1">
      <w:start w:val="1"/>
      <w:numFmt w:val="bullet"/>
      <w:lvlText w:val=""/>
      <w:lvlJc w:val="left"/>
      <w:pPr>
        <w:tabs>
          <w:tab w:val="num" w:pos="3600"/>
        </w:tabs>
        <w:ind w:left="3600" w:hanging="360"/>
      </w:pPr>
      <w:rPr>
        <w:rFonts w:ascii="Wingdings" w:hAnsi="Wingdings" w:hint="default"/>
        <w:sz w:val="20"/>
      </w:rPr>
    </w:lvl>
    <w:lvl w:ilvl="5" w:tplc="D6784866" w:tentative="1">
      <w:start w:val="1"/>
      <w:numFmt w:val="bullet"/>
      <w:lvlText w:val=""/>
      <w:lvlJc w:val="left"/>
      <w:pPr>
        <w:tabs>
          <w:tab w:val="num" w:pos="4320"/>
        </w:tabs>
        <w:ind w:left="4320" w:hanging="360"/>
      </w:pPr>
      <w:rPr>
        <w:rFonts w:ascii="Wingdings" w:hAnsi="Wingdings" w:hint="default"/>
        <w:sz w:val="20"/>
      </w:rPr>
    </w:lvl>
    <w:lvl w:ilvl="6" w:tplc="091840A8" w:tentative="1">
      <w:start w:val="1"/>
      <w:numFmt w:val="bullet"/>
      <w:lvlText w:val=""/>
      <w:lvlJc w:val="left"/>
      <w:pPr>
        <w:tabs>
          <w:tab w:val="num" w:pos="5040"/>
        </w:tabs>
        <w:ind w:left="5040" w:hanging="360"/>
      </w:pPr>
      <w:rPr>
        <w:rFonts w:ascii="Wingdings" w:hAnsi="Wingdings" w:hint="default"/>
        <w:sz w:val="20"/>
      </w:rPr>
    </w:lvl>
    <w:lvl w:ilvl="7" w:tplc="CB8E7D3C" w:tentative="1">
      <w:start w:val="1"/>
      <w:numFmt w:val="bullet"/>
      <w:lvlText w:val=""/>
      <w:lvlJc w:val="left"/>
      <w:pPr>
        <w:tabs>
          <w:tab w:val="num" w:pos="5760"/>
        </w:tabs>
        <w:ind w:left="5760" w:hanging="360"/>
      </w:pPr>
      <w:rPr>
        <w:rFonts w:ascii="Wingdings" w:hAnsi="Wingdings" w:hint="default"/>
        <w:sz w:val="20"/>
      </w:rPr>
    </w:lvl>
    <w:lvl w:ilvl="8" w:tplc="CBC4DB5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304E9"/>
    <w:multiLevelType w:val="multilevel"/>
    <w:tmpl w:val="1CD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179C1"/>
    <w:multiLevelType w:val="hybridMultilevel"/>
    <w:tmpl w:val="57F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E6A45"/>
    <w:multiLevelType w:val="multilevel"/>
    <w:tmpl w:val="7234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E5CBA"/>
    <w:multiLevelType w:val="hybridMultilevel"/>
    <w:tmpl w:val="2730E212"/>
    <w:lvl w:ilvl="0" w:tplc="930EFD6A">
      <w:start w:val="1"/>
      <w:numFmt w:val="bullet"/>
      <w:lvlText w:val=""/>
      <w:lvlJc w:val="left"/>
      <w:pPr>
        <w:tabs>
          <w:tab w:val="num" w:pos="720"/>
        </w:tabs>
        <w:ind w:left="720" w:hanging="360"/>
      </w:pPr>
      <w:rPr>
        <w:rFonts w:ascii="Symbol" w:hAnsi="Symbol" w:hint="default"/>
        <w:sz w:val="20"/>
      </w:rPr>
    </w:lvl>
    <w:lvl w:ilvl="1" w:tplc="7BFAA5A0" w:tentative="1">
      <w:start w:val="1"/>
      <w:numFmt w:val="bullet"/>
      <w:lvlText w:val="o"/>
      <w:lvlJc w:val="left"/>
      <w:pPr>
        <w:tabs>
          <w:tab w:val="num" w:pos="1440"/>
        </w:tabs>
        <w:ind w:left="1440" w:hanging="360"/>
      </w:pPr>
      <w:rPr>
        <w:rFonts w:ascii="Courier New" w:hAnsi="Courier New" w:hint="default"/>
        <w:sz w:val="20"/>
      </w:rPr>
    </w:lvl>
    <w:lvl w:ilvl="2" w:tplc="862A6CEA" w:tentative="1">
      <w:start w:val="1"/>
      <w:numFmt w:val="bullet"/>
      <w:lvlText w:val=""/>
      <w:lvlJc w:val="left"/>
      <w:pPr>
        <w:tabs>
          <w:tab w:val="num" w:pos="2160"/>
        </w:tabs>
        <w:ind w:left="2160" w:hanging="360"/>
      </w:pPr>
      <w:rPr>
        <w:rFonts w:ascii="Wingdings" w:hAnsi="Wingdings" w:hint="default"/>
        <w:sz w:val="20"/>
      </w:rPr>
    </w:lvl>
    <w:lvl w:ilvl="3" w:tplc="A8FAF97E" w:tentative="1">
      <w:start w:val="1"/>
      <w:numFmt w:val="bullet"/>
      <w:lvlText w:val=""/>
      <w:lvlJc w:val="left"/>
      <w:pPr>
        <w:tabs>
          <w:tab w:val="num" w:pos="2880"/>
        </w:tabs>
        <w:ind w:left="2880" w:hanging="360"/>
      </w:pPr>
      <w:rPr>
        <w:rFonts w:ascii="Wingdings" w:hAnsi="Wingdings" w:hint="default"/>
        <w:sz w:val="20"/>
      </w:rPr>
    </w:lvl>
    <w:lvl w:ilvl="4" w:tplc="DD1C374C" w:tentative="1">
      <w:start w:val="1"/>
      <w:numFmt w:val="bullet"/>
      <w:lvlText w:val=""/>
      <w:lvlJc w:val="left"/>
      <w:pPr>
        <w:tabs>
          <w:tab w:val="num" w:pos="3600"/>
        </w:tabs>
        <w:ind w:left="3600" w:hanging="360"/>
      </w:pPr>
      <w:rPr>
        <w:rFonts w:ascii="Wingdings" w:hAnsi="Wingdings" w:hint="default"/>
        <w:sz w:val="20"/>
      </w:rPr>
    </w:lvl>
    <w:lvl w:ilvl="5" w:tplc="A802E922" w:tentative="1">
      <w:start w:val="1"/>
      <w:numFmt w:val="bullet"/>
      <w:lvlText w:val=""/>
      <w:lvlJc w:val="left"/>
      <w:pPr>
        <w:tabs>
          <w:tab w:val="num" w:pos="4320"/>
        </w:tabs>
        <w:ind w:left="4320" w:hanging="360"/>
      </w:pPr>
      <w:rPr>
        <w:rFonts w:ascii="Wingdings" w:hAnsi="Wingdings" w:hint="default"/>
        <w:sz w:val="20"/>
      </w:rPr>
    </w:lvl>
    <w:lvl w:ilvl="6" w:tplc="55E0D176" w:tentative="1">
      <w:start w:val="1"/>
      <w:numFmt w:val="bullet"/>
      <w:lvlText w:val=""/>
      <w:lvlJc w:val="left"/>
      <w:pPr>
        <w:tabs>
          <w:tab w:val="num" w:pos="5040"/>
        </w:tabs>
        <w:ind w:left="5040" w:hanging="360"/>
      </w:pPr>
      <w:rPr>
        <w:rFonts w:ascii="Wingdings" w:hAnsi="Wingdings" w:hint="default"/>
        <w:sz w:val="20"/>
      </w:rPr>
    </w:lvl>
    <w:lvl w:ilvl="7" w:tplc="39B2E140" w:tentative="1">
      <w:start w:val="1"/>
      <w:numFmt w:val="bullet"/>
      <w:lvlText w:val=""/>
      <w:lvlJc w:val="left"/>
      <w:pPr>
        <w:tabs>
          <w:tab w:val="num" w:pos="5760"/>
        </w:tabs>
        <w:ind w:left="5760" w:hanging="360"/>
      </w:pPr>
      <w:rPr>
        <w:rFonts w:ascii="Wingdings" w:hAnsi="Wingdings" w:hint="default"/>
        <w:sz w:val="20"/>
      </w:rPr>
    </w:lvl>
    <w:lvl w:ilvl="8" w:tplc="140C841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46037"/>
    <w:multiLevelType w:val="multilevel"/>
    <w:tmpl w:val="E88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D258B"/>
    <w:multiLevelType w:val="multilevel"/>
    <w:tmpl w:val="096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20B56"/>
    <w:multiLevelType w:val="multilevel"/>
    <w:tmpl w:val="08D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F0222"/>
    <w:multiLevelType w:val="hybridMultilevel"/>
    <w:tmpl w:val="0140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E50C0"/>
    <w:multiLevelType w:val="hybridMultilevel"/>
    <w:tmpl w:val="173CB546"/>
    <w:lvl w:ilvl="0" w:tplc="D79E6B6C">
      <w:start w:val="1"/>
      <w:numFmt w:val="decimal"/>
      <w:lvlText w:val="%1."/>
      <w:lvlJc w:val="left"/>
      <w:pPr>
        <w:ind w:left="720" w:hanging="360"/>
      </w:pPr>
    </w:lvl>
    <w:lvl w:ilvl="1" w:tplc="7370F3EE">
      <w:start w:val="1"/>
      <w:numFmt w:val="lowerLetter"/>
      <w:lvlText w:val="%2."/>
      <w:lvlJc w:val="left"/>
      <w:pPr>
        <w:ind w:left="1440" w:hanging="360"/>
      </w:pPr>
    </w:lvl>
    <w:lvl w:ilvl="2" w:tplc="9E66254E">
      <w:start w:val="1"/>
      <w:numFmt w:val="lowerRoman"/>
      <w:lvlText w:val="%3."/>
      <w:lvlJc w:val="right"/>
      <w:pPr>
        <w:ind w:left="2160" w:hanging="180"/>
      </w:pPr>
    </w:lvl>
    <w:lvl w:ilvl="3" w:tplc="9536D468">
      <w:start w:val="1"/>
      <w:numFmt w:val="decimal"/>
      <w:lvlText w:val="%4."/>
      <w:lvlJc w:val="left"/>
      <w:pPr>
        <w:ind w:left="2880" w:hanging="360"/>
      </w:pPr>
    </w:lvl>
    <w:lvl w:ilvl="4" w:tplc="568A7124">
      <w:start w:val="1"/>
      <w:numFmt w:val="lowerLetter"/>
      <w:lvlText w:val="%5."/>
      <w:lvlJc w:val="left"/>
      <w:pPr>
        <w:ind w:left="3600" w:hanging="360"/>
      </w:pPr>
    </w:lvl>
    <w:lvl w:ilvl="5" w:tplc="04D00D62">
      <w:start w:val="1"/>
      <w:numFmt w:val="lowerRoman"/>
      <w:lvlText w:val="%6."/>
      <w:lvlJc w:val="right"/>
      <w:pPr>
        <w:ind w:left="4320" w:hanging="180"/>
      </w:pPr>
    </w:lvl>
    <w:lvl w:ilvl="6" w:tplc="CD56F366">
      <w:start w:val="1"/>
      <w:numFmt w:val="decimal"/>
      <w:lvlText w:val="%7."/>
      <w:lvlJc w:val="left"/>
      <w:pPr>
        <w:ind w:left="5040" w:hanging="360"/>
      </w:pPr>
    </w:lvl>
    <w:lvl w:ilvl="7" w:tplc="208C21E8">
      <w:start w:val="1"/>
      <w:numFmt w:val="lowerLetter"/>
      <w:lvlText w:val="%8."/>
      <w:lvlJc w:val="left"/>
      <w:pPr>
        <w:ind w:left="5760" w:hanging="360"/>
      </w:pPr>
    </w:lvl>
    <w:lvl w:ilvl="8" w:tplc="1FC40B78">
      <w:start w:val="1"/>
      <w:numFmt w:val="lowerRoman"/>
      <w:lvlText w:val="%9."/>
      <w:lvlJc w:val="right"/>
      <w:pPr>
        <w:ind w:left="6480" w:hanging="180"/>
      </w:pPr>
    </w:lvl>
  </w:abstractNum>
  <w:num w:numId="1">
    <w:abstractNumId w:val="3"/>
  </w:num>
  <w:num w:numId="2">
    <w:abstractNumId w:val="20"/>
  </w:num>
  <w:num w:numId="3">
    <w:abstractNumId w:val="5"/>
  </w:num>
  <w:num w:numId="4">
    <w:abstractNumId w:val="12"/>
  </w:num>
  <w:num w:numId="5">
    <w:abstractNumId w:val="18"/>
  </w:num>
  <w:num w:numId="6">
    <w:abstractNumId w:val="2"/>
  </w:num>
  <w:num w:numId="7">
    <w:abstractNumId w:val="17"/>
  </w:num>
  <w:num w:numId="8">
    <w:abstractNumId w:val="16"/>
  </w:num>
  <w:num w:numId="9">
    <w:abstractNumId w:val="4"/>
  </w:num>
  <w:num w:numId="10">
    <w:abstractNumId w:val="14"/>
  </w:num>
  <w:num w:numId="11">
    <w:abstractNumId w:val="15"/>
  </w:num>
  <w:num w:numId="12">
    <w:abstractNumId w:val="9"/>
  </w:num>
  <w:num w:numId="13">
    <w:abstractNumId w:val="8"/>
  </w:num>
  <w:num w:numId="14">
    <w:abstractNumId w:val="11"/>
  </w:num>
  <w:num w:numId="15">
    <w:abstractNumId w:val="1"/>
  </w:num>
  <w:num w:numId="16">
    <w:abstractNumId w:val="10"/>
  </w:num>
  <w:num w:numId="17">
    <w:abstractNumId w:val="7"/>
  </w:num>
  <w:num w:numId="18">
    <w:abstractNumId w:val="6"/>
  </w:num>
  <w:num w:numId="19">
    <w:abstractNumId w:val="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ED"/>
    <w:rsid w:val="001F311D"/>
    <w:rsid w:val="002C1DBC"/>
    <w:rsid w:val="00321261"/>
    <w:rsid w:val="003E0FD9"/>
    <w:rsid w:val="00447BD2"/>
    <w:rsid w:val="004C7A99"/>
    <w:rsid w:val="005E59CC"/>
    <w:rsid w:val="006A52DB"/>
    <w:rsid w:val="00836303"/>
    <w:rsid w:val="00838830"/>
    <w:rsid w:val="00864835"/>
    <w:rsid w:val="008AD697"/>
    <w:rsid w:val="00A12DA5"/>
    <w:rsid w:val="00B27A35"/>
    <w:rsid w:val="00BB0FC3"/>
    <w:rsid w:val="00C10AED"/>
    <w:rsid w:val="00C8635B"/>
    <w:rsid w:val="00CD1D5E"/>
    <w:rsid w:val="00D37AFA"/>
    <w:rsid w:val="00DCBA29"/>
    <w:rsid w:val="00F72637"/>
    <w:rsid w:val="00F9FC9E"/>
    <w:rsid w:val="0267CC44"/>
    <w:rsid w:val="03291EA0"/>
    <w:rsid w:val="04574907"/>
    <w:rsid w:val="04F41DDF"/>
    <w:rsid w:val="05BCA4E3"/>
    <w:rsid w:val="06E8D281"/>
    <w:rsid w:val="088540D5"/>
    <w:rsid w:val="0926B010"/>
    <w:rsid w:val="093DA584"/>
    <w:rsid w:val="0A74B6DE"/>
    <w:rsid w:val="0B80F76E"/>
    <w:rsid w:val="0B9659CE"/>
    <w:rsid w:val="0C3DFE59"/>
    <w:rsid w:val="0C4E9720"/>
    <w:rsid w:val="0EBA8EAF"/>
    <w:rsid w:val="0EEA8D69"/>
    <w:rsid w:val="0EF00288"/>
    <w:rsid w:val="0EF983FF"/>
    <w:rsid w:val="0F08D130"/>
    <w:rsid w:val="0F397C45"/>
    <w:rsid w:val="0F40C6C0"/>
    <w:rsid w:val="0F84DCC3"/>
    <w:rsid w:val="0FEEB091"/>
    <w:rsid w:val="10544A2C"/>
    <w:rsid w:val="1074FCA2"/>
    <w:rsid w:val="10C11CAE"/>
    <w:rsid w:val="1112FC3E"/>
    <w:rsid w:val="141D35B7"/>
    <w:rsid w:val="146A9FB2"/>
    <w:rsid w:val="14C2F02B"/>
    <w:rsid w:val="15A0718B"/>
    <w:rsid w:val="16C5E9AD"/>
    <w:rsid w:val="17924642"/>
    <w:rsid w:val="182E6B16"/>
    <w:rsid w:val="193947C3"/>
    <w:rsid w:val="1A87DBDC"/>
    <w:rsid w:val="1BC4A4DE"/>
    <w:rsid w:val="1C0EA23B"/>
    <w:rsid w:val="1C0EAB5B"/>
    <w:rsid w:val="1C7504DA"/>
    <w:rsid w:val="1CCC3466"/>
    <w:rsid w:val="1EA55326"/>
    <w:rsid w:val="1F054A43"/>
    <w:rsid w:val="1F89D620"/>
    <w:rsid w:val="20F70979"/>
    <w:rsid w:val="21CB3FFE"/>
    <w:rsid w:val="22064B49"/>
    <w:rsid w:val="220C5569"/>
    <w:rsid w:val="225CA90D"/>
    <w:rsid w:val="23839517"/>
    <w:rsid w:val="265F2F15"/>
    <w:rsid w:val="273C590E"/>
    <w:rsid w:val="27784E35"/>
    <w:rsid w:val="28F6296D"/>
    <w:rsid w:val="2943AE94"/>
    <w:rsid w:val="29AAFF7A"/>
    <w:rsid w:val="2AD83158"/>
    <w:rsid w:val="2B006650"/>
    <w:rsid w:val="2B723F46"/>
    <w:rsid w:val="2C22EDA0"/>
    <w:rsid w:val="2D23E960"/>
    <w:rsid w:val="2D7BAE99"/>
    <w:rsid w:val="2E1B1BF8"/>
    <w:rsid w:val="2E1BB237"/>
    <w:rsid w:val="2E6F3DEA"/>
    <w:rsid w:val="2F4FD4B8"/>
    <w:rsid w:val="300EF652"/>
    <w:rsid w:val="309771A8"/>
    <w:rsid w:val="30C69CD9"/>
    <w:rsid w:val="30E47B61"/>
    <w:rsid w:val="330366B1"/>
    <w:rsid w:val="331C4FD3"/>
    <w:rsid w:val="33C8D2AB"/>
    <w:rsid w:val="340FC7C8"/>
    <w:rsid w:val="34B7695C"/>
    <w:rsid w:val="37F23C9C"/>
    <w:rsid w:val="38BF9C4C"/>
    <w:rsid w:val="395672D7"/>
    <w:rsid w:val="39B151EE"/>
    <w:rsid w:val="3A4F430B"/>
    <w:rsid w:val="3C6F640E"/>
    <w:rsid w:val="3C757205"/>
    <w:rsid w:val="3C9265A2"/>
    <w:rsid w:val="3E06163C"/>
    <w:rsid w:val="3F51FD82"/>
    <w:rsid w:val="3F5F9E93"/>
    <w:rsid w:val="40082514"/>
    <w:rsid w:val="405F27F5"/>
    <w:rsid w:val="407E4A24"/>
    <w:rsid w:val="4212279E"/>
    <w:rsid w:val="42341982"/>
    <w:rsid w:val="437F84F9"/>
    <w:rsid w:val="44316E8B"/>
    <w:rsid w:val="4491A3E1"/>
    <w:rsid w:val="451E3679"/>
    <w:rsid w:val="47131FAB"/>
    <w:rsid w:val="47729BA2"/>
    <w:rsid w:val="482FE25F"/>
    <w:rsid w:val="48600044"/>
    <w:rsid w:val="48FF72C3"/>
    <w:rsid w:val="49666764"/>
    <w:rsid w:val="49E2394C"/>
    <w:rsid w:val="4B46BEC3"/>
    <w:rsid w:val="4CBEBA6F"/>
    <w:rsid w:val="4CDDDDD7"/>
    <w:rsid w:val="4FBF24ED"/>
    <w:rsid w:val="51A8C6FB"/>
    <w:rsid w:val="5231581E"/>
    <w:rsid w:val="5372AD28"/>
    <w:rsid w:val="5517D8E2"/>
    <w:rsid w:val="557B169F"/>
    <w:rsid w:val="55F6E541"/>
    <w:rsid w:val="5652F882"/>
    <w:rsid w:val="56D0A2BC"/>
    <w:rsid w:val="56D71EA0"/>
    <w:rsid w:val="57263B08"/>
    <w:rsid w:val="57E364FD"/>
    <w:rsid w:val="57E730F3"/>
    <w:rsid w:val="57F88806"/>
    <w:rsid w:val="58557A48"/>
    <w:rsid w:val="587106C8"/>
    <w:rsid w:val="58B6EF2D"/>
    <w:rsid w:val="5992F14D"/>
    <w:rsid w:val="59ED6DE1"/>
    <w:rsid w:val="5AC547DA"/>
    <w:rsid w:val="5B295FC1"/>
    <w:rsid w:val="5B4AE84A"/>
    <w:rsid w:val="5BC6DB1F"/>
    <w:rsid w:val="5C1AC156"/>
    <w:rsid w:val="5DC4FD40"/>
    <w:rsid w:val="5F127AE0"/>
    <w:rsid w:val="60631DDB"/>
    <w:rsid w:val="610A7830"/>
    <w:rsid w:val="61746A07"/>
    <w:rsid w:val="61E881A8"/>
    <w:rsid w:val="62CAD3DB"/>
    <w:rsid w:val="63282186"/>
    <w:rsid w:val="641804F2"/>
    <w:rsid w:val="64C2E62A"/>
    <w:rsid w:val="64C4412E"/>
    <w:rsid w:val="65422148"/>
    <w:rsid w:val="658EFA2A"/>
    <w:rsid w:val="68C85E9A"/>
    <w:rsid w:val="69E77F6F"/>
    <w:rsid w:val="6B894DBA"/>
    <w:rsid w:val="6C2900B9"/>
    <w:rsid w:val="6E48C783"/>
    <w:rsid w:val="6FC1459F"/>
    <w:rsid w:val="6FCD7E36"/>
    <w:rsid w:val="720BF076"/>
    <w:rsid w:val="73286CDB"/>
    <w:rsid w:val="74539CDE"/>
    <w:rsid w:val="7461752B"/>
    <w:rsid w:val="7490B085"/>
    <w:rsid w:val="755BEA94"/>
    <w:rsid w:val="7673D69A"/>
    <w:rsid w:val="7717E18C"/>
    <w:rsid w:val="7785C247"/>
    <w:rsid w:val="77A7539C"/>
    <w:rsid w:val="7A310872"/>
    <w:rsid w:val="7A7EA16D"/>
    <w:rsid w:val="7AE9788A"/>
    <w:rsid w:val="7B4715E6"/>
    <w:rsid w:val="7C78CB86"/>
    <w:rsid w:val="7CF4D416"/>
    <w:rsid w:val="7D289F0C"/>
    <w:rsid w:val="7E614B70"/>
    <w:rsid w:val="7EECC1F1"/>
    <w:rsid w:val="7F4FA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DDF8"/>
  <w15:chartTrackingRefBased/>
  <w15:docId w15:val="{97859E10-E8EC-4CE4-8D82-1AA2C44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0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10A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0A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A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10AE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10AED"/>
    <w:rPr>
      <w:b/>
      <w:bCs/>
    </w:rPr>
  </w:style>
  <w:style w:type="character" w:styleId="Emphasis">
    <w:name w:val="Emphasis"/>
    <w:basedOn w:val="DefaultParagraphFont"/>
    <w:uiPriority w:val="20"/>
    <w:qFormat/>
    <w:rsid w:val="00C10AED"/>
    <w:rPr>
      <w:i/>
      <w:iCs/>
    </w:rPr>
  </w:style>
  <w:style w:type="character" w:customStyle="1" w:styleId="Heading3Char">
    <w:name w:val="Heading 3 Char"/>
    <w:basedOn w:val="DefaultParagraphFont"/>
    <w:link w:val="Heading3"/>
    <w:uiPriority w:val="9"/>
    <w:semiHidden/>
    <w:rsid w:val="00C10A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0AED"/>
    <w:rPr>
      <w:rFonts w:asciiTheme="majorHAnsi" w:eastAsiaTheme="majorEastAsia" w:hAnsiTheme="majorHAnsi" w:cstheme="majorBidi"/>
      <w:i/>
      <w:iCs/>
      <w:color w:val="2E74B5" w:themeColor="accent1" w:themeShade="BF"/>
    </w:rPr>
  </w:style>
  <w:style w:type="paragraph" w:customStyle="1" w:styleId="entry-meta">
    <w:name w:val="entry-meta"/>
    <w:basedOn w:val="Normal"/>
    <w:rsid w:val="00C10A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C10AED"/>
  </w:style>
  <w:style w:type="character" w:styleId="Hyperlink">
    <w:name w:val="Hyperlink"/>
    <w:basedOn w:val="DefaultParagraphFont"/>
    <w:uiPriority w:val="99"/>
    <w:semiHidden/>
    <w:unhideWhenUsed/>
    <w:rsid w:val="00C10AED"/>
    <w:rPr>
      <w:color w:val="0000FF"/>
      <w:u w:val="single"/>
    </w:rPr>
  </w:style>
  <w:style w:type="character" w:customStyle="1" w:styleId="entry-author-name">
    <w:name w:val="entry-author-name"/>
    <w:basedOn w:val="DefaultParagraphFont"/>
    <w:rsid w:val="00C10AED"/>
  </w:style>
  <w:style w:type="character" w:customStyle="1" w:styleId="entry-comments-link">
    <w:name w:val="entry-comments-link"/>
    <w:basedOn w:val="DefaultParagraphFont"/>
    <w:rsid w:val="00C10A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1802">
      <w:bodyDiv w:val="1"/>
      <w:marLeft w:val="0"/>
      <w:marRight w:val="0"/>
      <w:marTop w:val="0"/>
      <w:marBottom w:val="0"/>
      <w:divBdr>
        <w:top w:val="none" w:sz="0" w:space="0" w:color="auto"/>
        <w:left w:val="none" w:sz="0" w:space="0" w:color="auto"/>
        <w:bottom w:val="none" w:sz="0" w:space="0" w:color="auto"/>
        <w:right w:val="none" w:sz="0" w:space="0" w:color="auto"/>
      </w:divBdr>
    </w:div>
    <w:div w:id="9245349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977">
          <w:marLeft w:val="0"/>
          <w:marRight w:val="0"/>
          <w:marTop w:val="0"/>
          <w:marBottom w:val="0"/>
          <w:divBdr>
            <w:top w:val="none" w:sz="0" w:space="0" w:color="auto"/>
            <w:left w:val="none" w:sz="0" w:space="0" w:color="auto"/>
            <w:bottom w:val="none" w:sz="0" w:space="0" w:color="auto"/>
            <w:right w:val="none" w:sz="0" w:space="0" w:color="auto"/>
          </w:divBdr>
        </w:div>
      </w:divsChild>
    </w:div>
    <w:div w:id="19417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21FD64F6182A4B9B8B84742CA7A73A" ma:contentTypeVersion="13" ma:contentTypeDescription="Create a new document." ma:contentTypeScope="" ma:versionID="9a6581806d70d1a6ca87e3228092d441">
  <xsd:schema xmlns:xsd="http://www.w3.org/2001/XMLSchema" xmlns:xs="http://www.w3.org/2001/XMLSchema" xmlns:p="http://schemas.microsoft.com/office/2006/metadata/properties" xmlns:ns3="780dffa2-edf7-44aa-a648-773064dcd0fc" xmlns:ns4="0a36acc6-6627-4486-a910-592530211860" targetNamespace="http://schemas.microsoft.com/office/2006/metadata/properties" ma:root="true" ma:fieldsID="312daf4ea99172852ef89b70d23d9768" ns3:_="" ns4:_="">
    <xsd:import namespace="780dffa2-edf7-44aa-a648-773064dcd0fc"/>
    <xsd:import namespace="0a36acc6-6627-4486-a910-592530211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dffa2-edf7-44aa-a648-773064dc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6acc6-6627-4486-a910-5925302118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2BF27-9F33-4381-B88A-009964962B2D}">
  <ds:schemaRefs>
    <ds:schemaRef ds:uri="http://schemas.microsoft.com/office/infopath/2007/PartnerControls"/>
    <ds:schemaRef ds:uri="http://purl.org/dc/elements/1.1/"/>
    <ds:schemaRef ds:uri="http://schemas.microsoft.com/office/2006/metadata/properties"/>
    <ds:schemaRef ds:uri="http://www.w3.org/XML/1998/namespace"/>
    <ds:schemaRef ds:uri="0a36acc6-6627-4486-a910-592530211860"/>
    <ds:schemaRef ds:uri="http://purl.org/dc/terms/"/>
    <ds:schemaRef ds:uri="http://schemas.microsoft.com/office/2006/documentManagement/types"/>
    <ds:schemaRef ds:uri="http://schemas.openxmlformats.org/package/2006/metadata/core-properties"/>
    <ds:schemaRef ds:uri="780dffa2-edf7-44aa-a648-773064dcd0fc"/>
    <ds:schemaRef ds:uri="http://purl.org/dc/dcmitype/"/>
  </ds:schemaRefs>
</ds:datastoreItem>
</file>

<file path=customXml/itemProps2.xml><?xml version="1.0" encoding="utf-8"?>
<ds:datastoreItem xmlns:ds="http://schemas.openxmlformats.org/officeDocument/2006/customXml" ds:itemID="{19173286-9266-4EBE-A126-4FA19217EB67}">
  <ds:schemaRefs>
    <ds:schemaRef ds:uri="http://schemas.microsoft.com/sharepoint/v3/contenttype/forms"/>
  </ds:schemaRefs>
</ds:datastoreItem>
</file>

<file path=customXml/itemProps3.xml><?xml version="1.0" encoding="utf-8"?>
<ds:datastoreItem xmlns:ds="http://schemas.openxmlformats.org/officeDocument/2006/customXml" ds:itemID="{AE2EDFF9-1CDD-4CD0-8265-04C54A51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dffa2-edf7-44aa-a648-773064dcd0fc"/>
    <ds:schemaRef ds:uri="0a36acc6-6627-4486-a910-592530211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DA3FE800</Template>
  <TotalTime>7</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wickham [ Villa Real School ]</dc:creator>
  <cp:keywords/>
  <dc:description/>
  <cp:lastModifiedBy>rcaunce</cp:lastModifiedBy>
  <cp:revision>2</cp:revision>
  <dcterms:created xsi:type="dcterms:W3CDTF">2020-10-23T12:56:00Z</dcterms:created>
  <dcterms:modified xsi:type="dcterms:W3CDTF">2020-10-23T12:56:00Z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0x0101002121FD64F6182A4B9B8B84742CA7A73A</vt:lpwstr>
  </property>
</Properties>
</file>